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10" w:type="dxa"/>
          <w:right w:w="10" w:type="dxa"/>
        </w:tblCellMar>
        <w:tblLook w:val="04A0" w:firstRow="1" w:lastRow="0" w:firstColumn="1" w:lastColumn="0" w:noHBand="0" w:noVBand="1"/>
      </w:tblPr>
      <w:tblGrid>
        <w:gridCol w:w="1878"/>
        <w:gridCol w:w="6727"/>
        <w:gridCol w:w="1601"/>
      </w:tblGrid>
      <w:tr w:rsidR="00707393" w14:paraId="29B7C9AF" w14:textId="77777777">
        <w:tc>
          <w:tcPr>
            <w:tcW w:w="1878" w:type="dxa"/>
            <w:tcBorders>
              <w:bottom w:val="double" w:sz="12" w:space="0" w:color="000000"/>
            </w:tcBorders>
            <w:tcMar>
              <w:top w:w="55" w:type="dxa"/>
              <w:left w:w="55" w:type="dxa"/>
              <w:bottom w:w="55" w:type="dxa"/>
              <w:right w:w="55" w:type="dxa"/>
            </w:tcMar>
          </w:tcPr>
          <w:p w14:paraId="6ACFB85B" w14:textId="77777777" w:rsidR="00707393" w:rsidRDefault="00707393">
            <w:pPr>
              <w:pStyle w:val="TableContents"/>
              <w:rPr>
                <w:b/>
                <w:bCs/>
              </w:rPr>
            </w:pPr>
          </w:p>
        </w:tc>
        <w:tc>
          <w:tcPr>
            <w:tcW w:w="6726" w:type="dxa"/>
            <w:tcBorders>
              <w:bottom w:val="double" w:sz="12" w:space="0" w:color="000000"/>
            </w:tcBorders>
            <w:tcMar>
              <w:top w:w="55" w:type="dxa"/>
              <w:left w:w="55" w:type="dxa"/>
              <w:bottom w:w="55" w:type="dxa"/>
              <w:right w:w="55" w:type="dxa"/>
            </w:tcMar>
          </w:tcPr>
          <w:p w14:paraId="3DE063BC" w14:textId="77777777" w:rsidR="00707393" w:rsidRDefault="003633DB">
            <w:pPr>
              <w:pStyle w:val="TableContents"/>
              <w:jc w:val="center"/>
              <w:rPr>
                <w:b/>
                <w:bCs/>
                <w:sz w:val="28"/>
                <w:szCs w:val="28"/>
              </w:rPr>
            </w:pPr>
            <w:r>
              <w:rPr>
                <w:b/>
                <w:bCs/>
                <w:sz w:val="28"/>
                <w:szCs w:val="28"/>
              </w:rPr>
              <w:t>Cycle d'AP sur exemples/contre-exemples/clichés :</w:t>
            </w:r>
          </w:p>
        </w:tc>
        <w:tc>
          <w:tcPr>
            <w:tcW w:w="1601" w:type="dxa"/>
            <w:tcBorders>
              <w:bottom w:val="double" w:sz="12" w:space="0" w:color="000000"/>
            </w:tcBorders>
            <w:tcMar>
              <w:top w:w="55" w:type="dxa"/>
              <w:left w:w="55" w:type="dxa"/>
              <w:bottom w:w="55" w:type="dxa"/>
              <w:right w:w="55" w:type="dxa"/>
            </w:tcMar>
          </w:tcPr>
          <w:p w14:paraId="645EF3B1" w14:textId="77777777" w:rsidR="00707393" w:rsidRDefault="00707393">
            <w:pPr>
              <w:pStyle w:val="TableContents"/>
              <w:jc w:val="right"/>
              <w:rPr>
                <w:b/>
                <w:bCs/>
              </w:rPr>
            </w:pPr>
          </w:p>
        </w:tc>
      </w:tr>
    </w:tbl>
    <w:p w14:paraId="0AC10622" w14:textId="77777777" w:rsidR="00707393" w:rsidRDefault="00707393">
      <w:pPr>
        <w:pStyle w:val="Standard"/>
        <w:spacing w:line="288" w:lineRule="auto"/>
        <w:jc w:val="both"/>
      </w:pPr>
    </w:p>
    <w:tbl>
      <w:tblPr>
        <w:tblW w:w="10206" w:type="dxa"/>
        <w:tblLayout w:type="fixed"/>
        <w:tblCellMar>
          <w:left w:w="10" w:type="dxa"/>
          <w:right w:w="10" w:type="dxa"/>
        </w:tblCellMar>
        <w:tblLook w:val="04A0" w:firstRow="1" w:lastRow="0" w:firstColumn="1" w:lastColumn="0" w:noHBand="0" w:noVBand="1"/>
      </w:tblPr>
      <w:tblGrid>
        <w:gridCol w:w="10206"/>
      </w:tblGrid>
      <w:tr w:rsidR="00707393" w14:paraId="20A1A1F8" w14:textId="77777777">
        <w:tc>
          <w:tcPr>
            <w:tcW w:w="1020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A150BBD" w14:textId="77777777" w:rsidR="00707393" w:rsidRDefault="003633DB">
            <w:pPr>
              <w:pStyle w:val="Standard"/>
              <w:spacing w:line="288" w:lineRule="auto"/>
              <w:jc w:val="both"/>
              <w:rPr>
                <w:b/>
                <w:bCs/>
              </w:rPr>
            </w:pPr>
            <w:r>
              <w:rPr>
                <w:b/>
                <w:bCs/>
              </w:rPr>
              <w:t>Effectifs et public :</w:t>
            </w:r>
          </w:p>
          <w:p w14:paraId="04700CC8" w14:textId="77777777" w:rsidR="00707393" w:rsidRDefault="003633DB">
            <w:pPr>
              <w:pStyle w:val="Standard"/>
              <w:spacing w:line="288" w:lineRule="auto"/>
              <w:jc w:val="both"/>
              <w:rPr>
                <w:u w:val="single"/>
              </w:rPr>
            </w:pPr>
            <w:r>
              <w:t>Le cycle a été réalisé avec des groupes de 24 élèves (issus de 3 ou 4 classes) sur 4 séances d'AP.</w:t>
            </w:r>
          </w:p>
          <w:p w14:paraId="59A71432" w14:textId="77777777" w:rsidR="00707393" w:rsidRDefault="003633DB">
            <w:pPr>
              <w:pStyle w:val="Standard"/>
              <w:spacing w:line="288" w:lineRule="auto"/>
              <w:jc w:val="both"/>
            </w:pPr>
            <w:r>
              <w:t>Ils ont été choisis parmi les élèves souhaitant prendre la spécialité maths en 1ère, ou des élèves se destinant à une voie technologique (STMG dans notre établissement).</w:t>
            </w:r>
          </w:p>
          <w:p w14:paraId="79BE9D33" w14:textId="77777777" w:rsidR="00707393" w:rsidRDefault="003633DB">
            <w:pPr>
              <w:pStyle w:val="Standard"/>
              <w:spacing w:line="288" w:lineRule="auto"/>
              <w:jc w:val="both"/>
            </w:pPr>
            <w:r>
              <w:t>Trois collègues y ont travaillé, et les retours des élèves et enseignants ont été globalement positifs.</w:t>
            </w:r>
          </w:p>
        </w:tc>
      </w:tr>
    </w:tbl>
    <w:p w14:paraId="73CF650E" w14:textId="77777777" w:rsidR="00707393" w:rsidRDefault="00707393">
      <w:pPr>
        <w:pStyle w:val="Standard"/>
        <w:spacing w:line="288" w:lineRule="auto"/>
        <w:jc w:val="both"/>
      </w:pPr>
    </w:p>
    <w:p w14:paraId="7664D29A" w14:textId="77777777" w:rsidR="00707393" w:rsidRDefault="003633DB">
      <w:pPr>
        <w:pStyle w:val="Standard"/>
        <w:spacing w:line="288" w:lineRule="auto"/>
        <w:jc w:val="both"/>
      </w:pPr>
      <w:r>
        <w:t xml:space="preserve">Sont nommés en </w:t>
      </w:r>
      <w:r>
        <w:rPr>
          <w:i/>
          <w:iCs/>
          <w:color w:val="0000FF"/>
        </w:rPr>
        <w:t>bleu et italique</w:t>
      </w:r>
      <w:r>
        <w:t xml:space="preserve"> les différents documents utilisés et distribués aux élèves.</w:t>
      </w:r>
    </w:p>
    <w:p w14:paraId="14F05C5A" w14:textId="77777777" w:rsidR="00707393" w:rsidRDefault="00707393">
      <w:pPr>
        <w:pStyle w:val="Standard"/>
        <w:spacing w:line="288" w:lineRule="auto"/>
        <w:jc w:val="both"/>
      </w:pPr>
    </w:p>
    <w:p w14:paraId="6413ACA7" w14:textId="77777777" w:rsidR="00707393" w:rsidRDefault="00707393">
      <w:pPr>
        <w:pStyle w:val="Standard"/>
        <w:spacing w:line="288" w:lineRule="auto"/>
        <w:jc w:val="both"/>
      </w:pPr>
    </w:p>
    <w:p w14:paraId="61D37934" w14:textId="77777777" w:rsidR="00707393" w:rsidRDefault="00707393">
      <w:pPr>
        <w:pStyle w:val="Standard"/>
        <w:spacing w:line="288" w:lineRule="auto"/>
        <w:jc w:val="both"/>
      </w:pPr>
    </w:p>
    <w:p w14:paraId="08DDA75F" w14:textId="77777777" w:rsidR="00707393" w:rsidRDefault="00707393">
      <w:pPr>
        <w:pStyle w:val="Standard"/>
        <w:spacing w:line="288" w:lineRule="auto"/>
        <w:jc w:val="both"/>
      </w:pPr>
    </w:p>
    <w:p w14:paraId="3A6A9512" w14:textId="77777777" w:rsidR="00707393" w:rsidRDefault="003633DB">
      <w:pPr>
        <w:pStyle w:val="Standard"/>
        <w:spacing w:line="288" w:lineRule="auto"/>
        <w:rPr>
          <w:color w:val="FF0000"/>
          <w:sz w:val="28"/>
          <w:szCs w:val="28"/>
        </w:rPr>
      </w:pPr>
      <w:r>
        <w:rPr>
          <w:b/>
          <w:color w:val="FF0000"/>
          <w:sz w:val="28"/>
          <w:szCs w:val="28"/>
        </w:rPr>
        <w:t>1ère phase : speed dating</w:t>
      </w:r>
    </w:p>
    <w:p w14:paraId="25E597CD" w14:textId="77777777" w:rsidR="00707393" w:rsidRDefault="00707393">
      <w:pPr>
        <w:pStyle w:val="Standard"/>
        <w:spacing w:line="288" w:lineRule="auto"/>
        <w:jc w:val="both"/>
        <w:rPr>
          <w:b/>
          <w:smallCaps/>
          <w:color w:val="FF0000"/>
        </w:rPr>
      </w:pPr>
    </w:p>
    <w:p w14:paraId="73FD5927" w14:textId="77777777" w:rsidR="00707393" w:rsidRDefault="003633DB">
      <w:pPr>
        <w:pStyle w:val="Standard"/>
        <w:spacing w:line="288" w:lineRule="auto"/>
        <w:jc w:val="both"/>
      </w:pPr>
      <w:r>
        <w:rPr>
          <w:u w:val="single"/>
        </w:rPr>
        <w:t>Objectifs :</w:t>
      </w:r>
      <w:r>
        <w:t xml:space="preserve"> </w:t>
      </w:r>
      <w:r>
        <w:tab/>
      </w:r>
    </w:p>
    <w:p w14:paraId="59522A86" w14:textId="77777777" w:rsidR="00707393" w:rsidRDefault="003633DB">
      <w:pPr>
        <w:pStyle w:val="Standard"/>
        <w:numPr>
          <w:ilvl w:val="0"/>
          <w:numId w:val="3"/>
        </w:numPr>
        <w:spacing w:line="288" w:lineRule="auto"/>
        <w:jc w:val="both"/>
      </w:pPr>
      <w:proofErr w:type="gramStart"/>
      <w:r>
        <w:t>comprendre</w:t>
      </w:r>
      <w:proofErr w:type="gramEnd"/>
      <w:r>
        <w:t xml:space="preserve"> le statut d’un exemple, d’un contre-exemple.</w:t>
      </w:r>
    </w:p>
    <w:p w14:paraId="40362C2C" w14:textId="1209B51E" w:rsidR="00707393" w:rsidRDefault="003633DB">
      <w:pPr>
        <w:pStyle w:val="Standard"/>
        <w:numPr>
          <w:ilvl w:val="0"/>
          <w:numId w:val="3"/>
        </w:numPr>
        <w:spacing w:line="288" w:lineRule="auto"/>
        <w:jc w:val="both"/>
      </w:pPr>
      <w:r>
        <w:t xml:space="preserve">Apprendre à examiner les conditions d’application des </w:t>
      </w:r>
      <w:r w:rsidR="00FA49D9">
        <w:t>proposition</w:t>
      </w:r>
      <w:r>
        <w:t>s.</w:t>
      </w:r>
    </w:p>
    <w:p w14:paraId="7949777C" w14:textId="77777777" w:rsidR="00707393" w:rsidRDefault="00707393">
      <w:pPr>
        <w:pStyle w:val="Standard"/>
        <w:spacing w:line="288" w:lineRule="auto"/>
        <w:jc w:val="both"/>
        <w:rPr>
          <w:u w:val="single"/>
        </w:rPr>
      </w:pPr>
    </w:p>
    <w:p w14:paraId="1279D8A5" w14:textId="77777777" w:rsidR="00707393" w:rsidRDefault="003633DB">
      <w:pPr>
        <w:pStyle w:val="Standard"/>
        <w:spacing w:line="288" w:lineRule="auto"/>
        <w:jc w:val="both"/>
      </w:pPr>
      <w:r>
        <w:rPr>
          <w:u w:val="single"/>
        </w:rPr>
        <w:t>Durée :</w:t>
      </w:r>
      <w:r>
        <w:t xml:space="preserve"> 1h30 environ</w:t>
      </w:r>
    </w:p>
    <w:p w14:paraId="6778EA83" w14:textId="77777777" w:rsidR="00707393" w:rsidRDefault="00707393">
      <w:pPr>
        <w:pStyle w:val="Standard"/>
        <w:spacing w:line="288" w:lineRule="auto"/>
        <w:jc w:val="both"/>
      </w:pPr>
    </w:p>
    <w:p w14:paraId="24C982C0" w14:textId="5D51382F" w:rsidR="00707393" w:rsidRDefault="003633DB">
      <w:pPr>
        <w:pStyle w:val="Standard"/>
        <w:spacing w:line="288" w:lineRule="auto"/>
        <w:jc w:val="both"/>
        <w:rPr>
          <w:u w:val="single"/>
        </w:rPr>
      </w:pPr>
      <w:r>
        <w:rPr>
          <w:u w:val="single"/>
        </w:rPr>
        <w:t xml:space="preserve">Liste des </w:t>
      </w:r>
      <w:r w:rsidR="00FA49D9">
        <w:rPr>
          <w:u w:val="single"/>
        </w:rPr>
        <w:t>proposition</w:t>
      </w:r>
      <w:r>
        <w:rPr>
          <w:u w:val="single"/>
        </w:rPr>
        <w:t>s et exemples utilisés dans ce speed dating :</w:t>
      </w:r>
    </w:p>
    <w:p w14:paraId="61A9CD73" w14:textId="77777777" w:rsidR="00707393" w:rsidRDefault="00707393">
      <w:pPr>
        <w:pStyle w:val="Standard"/>
        <w:spacing w:line="288" w:lineRule="auto"/>
        <w:jc w:val="both"/>
        <w:rPr>
          <w:sz w:val="12"/>
          <w:szCs w:val="12"/>
        </w:rPr>
      </w:pPr>
    </w:p>
    <w:tbl>
      <w:tblPr>
        <w:tblW w:w="9965" w:type="dxa"/>
        <w:tblInd w:w="246" w:type="dxa"/>
        <w:tblLayout w:type="fixed"/>
        <w:tblCellMar>
          <w:left w:w="10" w:type="dxa"/>
          <w:right w:w="10" w:type="dxa"/>
        </w:tblCellMar>
        <w:tblLook w:val="04A0" w:firstRow="1" w:lastRow="0" w:firstColumn="1" w:lastColumn="0" w:noHBand="0" w:noVBand="1"/>
      </w:tblPr>
      <w:tblGrid>
        <w:gridCol w:w="701"/>
        <w:gridCol w:w="7799"/>
        <w:gridCol w:w="726"/>
        <w:gridCol w:w="739"/>
      </w:tblGrid>
      <w:tr w:rsidR="00707393" w14:paraId="6E56B2B1" w14:textId="77777777">
        <w:trPr>
          <w:trHeight w:val="454"/>
        </w:trPr>
        <w:tc>
          <w:tcPr>
            <w:tcW w:w="701" w:type="dxa"/>
            <w:tcMar>
              <w:top w:w="0" w:type="dxa"/>
              <w:left w:w="0" w:type="dxa"/>
              <w:bottom w:w="0" w:type="dxa"/>
              <w:right w:w="0" w:type="dxa"/>
            </w:tcMar>
            <w:vAlign w:val="center"/>
          </w:tcPr>
          <w:p w14:paraId="4A3B9C7A" w14:textId="77777777" w:rsidR="00707393" w:rsidRDefault="003633DB">
            <w:pPr>
              <w:pStyle w:val="TableContents"/>
              <w:rPr>
                <w:b/>
                <w:bCs/>
              </w:rPr>
            </w:pPr>
            <w:r>
              <w:rPr>
                <w:b/>
                <w:bCs/>
              </w:rPr>
              <w:t>P1 :</w:t>
            </w:r>
          </w:p>
        </w:tc>
        <w:tc>
          <w:tcPr>
            <w:tcW w:w="7799" w:type="dxa"/>
            <w:tcMar>
              <w:top w:w="0" w:type="dxa"/>
              <w:left w:w="0" w:type="dxa"/>
              <w:bottom w:w="0" w:type="dxa"/>
              <w:right w:w="0" w:type="dxa"/>
            </w:tcMar>
            <w:vAlign w:val="center"/>
          </w:tcPr>
          <w:p w14:paraId="6BEEDD25" w14:textId="77777777" w:rsidR="00707393" w:rsidRDefault="003633DB">
            <w:pPr>
              <w:pStyle w:val="TableContents"/>
              <w:jc w:val="both"/>
            </w:pPr>
            <w:r>
              <w:t xml:space="preserve">Pour tout nombre réel </w:t>
            </w:r>
            <w:r>
              <w:rPr>
                <w:i/>
                <w:iCs/>
              </w:rPr>
              <w:t>x</w:t>
            </w:r>
            <w:r>
              <w:t xml:space="preserv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+2x&gt;0</m:t>
              </m:r>
            </m:oMath>
          </w:p>
        </w:tc>
        <w:tc>
          <w:tcPr>
            <w:tcW w:w="726" w:type="dxa"/>
            <w:tcMar>
              <w:top w:w="0" w:type="dxa"/>
              <w:left w:w="0" w:type="dxa"/>
              <w:bottom w:w="0" w:type="dxa"/>
              <w:right w:w="0" w:type="dxa"/>
            </w:tcMar>
            <w:vAlign w:val="center"/>
          </w:tcPr>
          <w:p w14:paraId="45A6B2B4" w14:textId="77777777" w:rsidR="00707393" w:rsidRDefault="003633DB">
            <w:pPr>
              <w:pStyle w:val="TableContents"/>
              <w:rPr>
                <w:b/>
                <w:bCs/>
              </w:rPr>
            </w:pPr>
            <w:r>
              <w:rPr>
                <w:b/>
                <w:bCs/>
              </w:rPr>
              <w:t>E1 :</w:t>
            </w:r>
          </w:p>
        </w:tc>
        <w:tc>
          <w:tcPr>
            <w:tcW w:w="739" w:type="dxa"/>
            <w:tcMar>
              <w:top w:w="0" w:type="dxa"/>
              <w:left w:w="0" w:type="dxa"/>
              <w:bottom w:w="0" w:type="dxa"/>
              <w:right w:w="0" w:type="dxa"/>
            </w:tcMar>
            <w:vAlign w:val="center"/>
          </w:tcPr>
          <w:p w14:paraId="27226A59" w14:textId="77777777" w:rsidR="00707393" w:rsidRDefault="003633DB">
            <w:pPr>
              <w:pStyle w:val="TableContents"/>
            </w:pPr>
            <w:r>
              <w:t>5</w:t>
            </w:r>
          </w:p>
        </w:tc>
      </w:tr>
      <w:tr w:rsidR="00707393" w14:paraId="72775C49" w14:textId="77777777">
        <w:trPr>
          <w:trHeight w:val="454"/>
        </w:trPr>
        <w:tc>
          <w:tcPr>
            <w:tcW w:w="701" w:type="dxa"/>
            <w:tcMar>
              <w:top w:w="0" w:type="dxa"/>
              <w:left w:w="0" w:type="dxa"/>
              <w:bottom w:w="0" w:type="dxa"/>
              <w:right w:w="0" w:type="dxa"/>
            </w:tcMar>
            <w:vAlign w:val="center"/>
          </w:tcPr>
          <w:p w14:paraId="0F1232C1" w14:textId="77777777" w:rsidR="00707393" w:rsidRDefault="003633DB">
            <w:pPr>
              <w:pStyle w:val="TableContents"/>
              <w:rPr>
                <w:b/>
                <w:bCs/>
              </w:rPr>
            </w:pPr>
            <w:r>
              <w:rPr>
                <w:b/>
                <w:bCs/>
              </w:rPr>
              <w:t>P2 :</w:t>
            </w:r>
          </w:p>
        </w:tc>
        <w:tc>
          <w:tcPr>
            <w:tcW w:w="7799" w:type="dxa"/>
            <w:tcMar>
              <w:top w:w="0" w:type="dxa"/>
              <w:left w:w="0" w:type="dxa"/>
              <w:bottom w:w="0" w:type="dxa"/>
              <w:right w:w="0" w:type="dxa"/>
            </w:tcMar>
            <w:vAlign w:val="center"/>
          </w:tcPr>
          <w:p w14:paraId="4831D2BB" w14:textId="77777777" w:rsidR="00707393" w:rsidRDefault="003633DB">
            <w:pPr>
              <w:pStyle w:val="TableContents"/>
              <w:jc w:val="both"/>
            </w:pPr>
            <w:r>
              <w:t>Le produit d'un nombre différent de zéro par 5 est strictement plus grand que 5</w:t>
            </w:r>
          </w:p>
        </w:tc>
        <w:tc>
          <w:tcPr>
            <w:tcW w:w="726" w:type="dxa"/>
            <w:tcMar>
              <w:top w:w="0" w:type="dxa"/>
              <w:left w:w="0" w:type="dxa"/>
              <w:bottom w:w="0" w:type="dxa"/>
              <w:right w:w="0" w:type="dxa"/>
            </w:tcMar>
            <w:vAlign w:val="center"/>
          </w:tcPr>
          <w:p w14:paraId="3A6E27C0" w14:textId="77777777" w:rsidR="00707393" w:rsidRDefault="003633DB">
            <w:pPr>
              <w:pStyle w:val="TableContents"/>
              <w:rPr>
                <w:b/>
                <w:bCs/>
              </w:rPr>
            </w:pPr>
            <w:r>
              <w:rPr>
                <w:b/>
                <w:bCs/>
              </w:rPr>
              <w:t>E2 :</w:t>
            </w:r>
          </w:p>
        </w:tc>
        <w:tc>
          <w:tcPr>
            <w:tcW w:w="739" w:type="dxa"/>
            <w:tcMar>
              <w:top w:w="0" w:type="dxa"/>
              <w:left w:w="0" w:type="dxa"/>
              <w:bottom w:w="0" w:type="dxa"/>
              <w:right w:w="0" w:type="dxa"/>
            </w:tcMar>
            <w:vAlign w:val="center"/>
          </w:tcPr>
          <w:p w14:paraId="2EF7C618" w14:textId="77777777" w:rsidR="00707393" w:rsidRDefault="003633DB">
            <w:pPr>
              <w:pStyle w:val="TableContents"/>
            </w:pPr>
            <w:r>
              <w:t>1</w:t>
            </w:r>
          </w:p>
        </w:tc>
      </w:tr>
      <w:tr w:rsidR="00707393" w14:paraId="5582C7ED" w14:textId="77777777">
        <w:trPr>
          <w:trHeight w:val="454"/>
        </w:trPr>
        <w:tc>
          <w:tcPr>
            <w:tcW w:w="701" w:type="dxa"/>
            <w:tcMar>
              <w:top w:w="0" w:type="dxa"/>
              <w:left w:w="0" w:type="dxa"/>
              <w:bottom w:w="0" w:type="dxa"/>
              <w:right w:w="0" w:type="dxa"/>
            </w:tcMar>
            <w:vAlign w:val="center"/>
          </w:tcPr>
          <w:p w14:paraId="681C46FE" w14:textId="77777777" w:rsidR="00707393" w:rsidRDefault="003633DB">
            <w:pPr>
              <w:pStyle w:val="TableContents"/>
              <w:rPr>
                <w:b/>
                <w:bCs/>
              </w:rPr>
            </w:pPr>
            <w:r>
              <w:rPr>
                <w:b/>
                <w:bCs/>
              </w:rPr>
              <w:t>P3 :</w:t>
            </w:r>
          </w:p>
        </w:tc>
        <w:tc>
          <w:tcPr>
            <w:tcW w:w="7799" w:type="dxa"/>
            <w:tcMar>
              <w:top w:w="0" w:type="dxa"/>
              <w:left w:w="0" w:type="dxa"/>
              <w:bottom w:w="0" w:type="dxa"/>
              <w:right w:w="0" w:type="dxa"/>
            </w:tcMar>
            <w:vAlign w:val="center"/>
          </w:tcPr>
          <w:p w14:paraId="1FDC5C76" w14:textId="77777777" w:rsidR="00707393" w:rsidRDefault="003633DB">
            <w:pPr>
              <w:pStyle w:val="TableContents"/>
              <w:jc w:val="both"/>
            </w:pPr>
            <w:r>
              <w:t xml:space="preserve">Si </w:t>
            </w:r>
            <m:oMath>
              <m:r>
                <w:rPr>
                  <w:rFonts w:ascii="Cambria Math" w:hAnsi="Cambria Math"/>
                </w:rPr>
                <m:t>x&lt;3</m:t>
              </m:r>
            </m:oMath>
            <w:r>
              <w:t xml:space="preserve">, alors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&lt;9</m:t>
              </m:r>
            </m:oMath>
          </w:p>
        </w:tc>
        <w:tc>
          <w:tcPr>
            <w:tcW w:w="726" w:type="dxa"/>
            <w:tcMar>
              <w:top w:w="0" w:type="dxa"/>
              <w:left w:w="0" w:type="dxa"/>
              <w:bottom w:w="0" w:type="dxa"/>
              <w:right w:w="0" w:type="dxa"/>
            </w:tcMar>
            <w:vAlign w:val="center"/>
          </w:tcPr>
          <w:p w14:paraId="63D3DAB4" w14:textId="77777777" w:rsidR="00707393" w:rsidRDefault="003633DB">
            <w:pPr>
              <w:pStyle w:val="TableContents"/>
              <w:rPr>
                <w:b/>
                <w:bCs/>
              </w:rPr>
            </w:pPr>
            <w:r>
              <w:rPr>
                <w:b/>
                <w:bCs/>
              </w:rPr>
              <w:t>E3 :</w:t>
            </w:r>
          </w:p>
        </w:tc>
        <w:tc>
          <w:tcPr>
            <w:tcW w:w="739" w:type="dxa"/>
            <w:tcMar>
              <w:top w:w="0" w:type="dxa"/>
              <w:left w:w="0" w:type="dxa"/>
              <w:bottom w:w="0" w:type="dxa"/>
              <w:right w:w="0" w:type="dxa"/>
            </w:tcMar>
            <w:vAlign w:val="center"/>
          </w:tcPr>
          <w:p w14:paraId="517A224D" w14:textId="77777777" w:rsidR="00707393" w:rsidRDefault="003633DB">
            <w:pPr>
              <w:pStyle w:val="TableContents"/>
            </w:pPr>
            <w:r>
              <w:t>0,1</w:t>
            </w:r>
          </w:p>
        </w:tc>
      </w:tr>
      <w:tr w:rsidR="00707393" w14:paraId="0C17B6F1" w14:textId="77777777">
        <w:trPr>
          <w:trHeight w:val="454"/>
        </w:trPr>
        <w:tc>
          <w:tcPr>
            <w:tcW w:w="701" w:type="dxa"/>
            <w:tcMar>
              <w:top w:w="0" w:type="dxa"/>
              <w:left w:w="0" w:type="dxa"/>
              <w:bottom w:w="0" w:type="dxa"/>
              <w:right w:w="0" w:type="dxa"/>
            </w:tcMar>
            <w:vAlign w:val="center"/>
          </w:tcPr>
          <w:p w14:paraId="153CB4C7" w14:textId="77777777" w:rsidR="00707393" w:rsidRDefault="003633DB">
            <w:pPr>
              <w:pStyle w:val="TableContents"/>
              <w:rPr>
                <w:b/>
                <w:bCs/>
              </w:rPr>
            </w:pPr>
            <w:r>
              <w:rPr>
                <w:b/>
                <w:bCs/>
              </w:rPr>
              <w:t>P4 :</w:t>
            </w:r>
          </w:p>
        </w:tc>
        <w:tc>
          <w:tcPr>
            <w:tcW w:w="7799" w:type="dxa"/>
            <w:tcMar>
              <w:top w:w="0" w:type="dxa"/>
              <w:left w:w="0" w:type="dxa"/>
              <w:bottom w:w="0" w:type="dxa"/>
              <w:right w:w="0" w:type="dxa"/>
            </w:tcMar>
            <w:vAlign w:val="center"/>
          </w:tcPr>
          <w:p w14:paraId="54EFFC6D" w14:textId="77777777" w:rsidR="00707393" w:rsidRDefault="003633DB">
            <w:pPr>
              <w:pStyle w:val="TableContents"/>
              <w:jc w:val="both"/>
            </w:pPr>
            <w:r>
              <w:t xml:space="preserve">Si </w:t>
            </w:r>
            <m:oMath>
              <m:r>
                <w:rPr>
                  <w:rFonts w:ascii="Cambria Math" w:hAnsi="Cambria Math"/>
                </w:rPr>
                <m:t>x⩾5</m:t>
              </m:r>
            </m:oMath>
            <w:r>
              <w:t xml:space="preserve">, alors </w:t>
            </w:r>
            <m:oMath>
              <m:r>
                <w:rPr>
                  <w:rFonts w:ascii="Cambria Math" w:hAnsi="Cambria Math"/>
                </w:rPr>
                <m:t>-3x+15&gt;-11</m:t>
              </m:r>
            </m:oMath>
          </w:p>
        </w:tc>
        <w:tc>
          <w:tcPr>
            <w:tcW w:w="726" w:type="dxa"/>
            <w:tcMar>
              <w:top w:w="0" w:type="dxa"/>
              <w:left w:w="0" w:type="dxa"/>
              <w:bottom w:w="0" w:type="dxa"/>
              <w:right w:w="0" w:type="dxa"/>
            </w:tcMar>
            <w:vAlign w:val="center"/>
          </w:tcPr>
          <w:p w14:paraId="15B3BC0A" w14:textId="77777777" w:rsidR="00707393" w:rsidRDefault="003633DB">
            <w:pPr>
              <w:pStyle w:val="TableContents"/>
              <w:rPr>
                <w:b/>
                <w:bCs/>
              </w:rPr>
            </w:pPr>
            <w:r>
              <w:rPr>
                <w:b/>
                <w:bCs/>
              </w:rPr>
              <w:t>E4 :</w:t>
            </w:r>
          </w:p>
        </w:tc>
        <w:tc>
          <w:tcPr>
            <w:tcW w:w="739" w:type="dxa"/>
            <w:tcMar>
              <w:top w:w="0" w:type="dxa"/>
              <w:left w:w="0" w:type="dxa"/>
              <w:bottom w:w="0" w:type="dxa"/>
              <w:right w:w="0" w:type="dxa"/>
            </w:tcMar>
            <w:vAlign w:val="center"/>
          </w:tcPr>
          <w:p w14:paraId="2B418854" w14:textId="77777777" w:rsidR="00707393" w:rsidRDefault="003633DB">
            <w:pPr>
              <w:pStyle w:val="TableContents"/>
            </w:pPr>
            <w:r>
              <w:t>0</w:t>
            </w:r>
          </w:p>
        </w:tc>
      </w:tr>
      <w:tr w:rsidR="00707393" w14:paraId="190384FB" w14:textId="77777777">
        <w:trPr>
          <w:trHeight w:val="454"/>
        </w:trPr>
        <w:tc>
          <w:tcPr>
            <w:tcW w:w="701" w:type="dxa"/>
            <w:tcMar>
              <w:top w:w="0" w:type="dxa"/>
              <w:left w:w="0" w:type="dxa"/>
              <w:bottom w:w="0" w:type="dxa"/>
              <w:right w:w="0" w:type="dxa"/>
            </w:tcMar>
            <w:vAlign w:val="center"/>
          </w:tcPr>
          <w:p w14:paraId="04D1E66A" w14:textId="77777777" w:rsidR="00707393" w:rsidRDefault="003633DB">
            <w:pPr>
              <w:pStyle w:val="TableContents"/>
              <w:rPr>
                <w:b/>
                <w:bCs/>
              </w:rPr>
            </w:pPr>
            <w:r>
              <w:rPr>
                <w:b/>
                <w:bCs/>
              </w:rPr>
              <w:t>P5 :</w:t>
            </w:r>
          </w:p>
        </w:tc>
        <w:tc>
          <w:tcPr>
            <w:tcW w:w="7799" w:type="dxa"/>
            <w:tcMar>
              <w:top w:w="0" w:type="dxa"/>
              <w:left w:w="0" w:type="dxa"/>
              <w:bottom w:w="0" w:type="dxa"/>
              <w:right w:w="0" w:type="dxa"/>
            </w:tcMar>
            <w:vAlign w:val="center"/>
          </w:tcPr>
          <w:p w14:paraId="03812017" w14:textId="77777777" w:rsidR="00707393" w:rsidRDefault="003633DB">
            <w:pPr>
              <w:pStyle w:val="TableContents"/>
              <w:jc w:val="both"/>
            </w:pPr>
            <w:r>
              <w:t>Si un entier naturel est pair, alors il est divisible par 6.</w:t>
            </w:r>
          </w:p>
        </w:tc>
        <w:tc>
          <w:tcPr>
            <w:tcW w:w="726" w:type="dxa"/>
            <w:tcMar>
              <w:top w:w="0" w:type="dxa"/>
              <w:left w:w="0" w:type="dxa"/>
              <w:bottom w:w="0" w:type="dxa"/>
              <w:right w:w="0" w:type="dxa"/>
            </w:tcMar>
            <w:vAlign w:val="center"/>
          </w:tcPr>
          <w:p w14:paraId="0BB8D2F2" w14:textId="77777777" w:rsidR="00707393" w:rsidRDefault="003633DB">
            <w:pPr>
              <w:pStyle w:val="TableContents"/>
              <w:rPr>
                <w:b/>
                <w:bCs/>
              </w:rPr>
            </w:pPr>
            <w:r>
              <w:rPr>
                <w:b/>
                <w:bCs/>
              </w:rPr>
              <w:t>E5 :</w:t>
            </w:r>
          </w:p>
        </w:tc>
        <w:tc>
          <w:tcPr>
            <w:tcW w:w="739" w:type="dxa"/>
            <w:tcMar>
              <w:top w:w="0" w:type="dxa"/>
              <w:left w:w="0" w:type="dxa"/>
              <w:bottom w:w="0" w:type="dxa"/>
              <w:right w:w="0" w:type="dxa"/>
            </w:tcMar>
            <w:vAlign w:val="center"/>
          </w:tcPr>
          <w:p w14:paraId="4C81576B" w14:textId="77777777" w:rsidR="00707393" w:rsidRDefault="003633DB">
            <w:pPr>
              <w:pStyle w:val="TableContents"/>
            </w:pPr>
            <m:oMathPara>
              <m:oMathParaPr>
                <m:jc m:val="left"/>
              </m:oMathParaPr>
              <m:oMath>
                <m:r>
                  <w:rPr>
                    <w:rFonts w:ascii="Cambria Math" w:hAnsi="Cambria Math"/>
                  </w:rPr>
                  <m:t>-1</m:t>
                </m:r>
              </m:oMath>
            </m:oMathPara>
          </w:p>
        </w:tc>
      </w:tr>
      <w:tr w:rsidR="00707393" w14:paraId="2C5C586C" w14:textId="77777777">
        <w:trPr>
          <w:trHeight w:val="454"/>
        </w:trPr>
        <w:tc>
          <w:tcPr>
            <w:tcW w:w="701" w:type="dxa"/>
            <w:tcMar>
              <w:top w:w="0" w:type="dxa"/>
              <w:left w:w="0" w:type="dxa"/>
              <w:bottom w:w="0" w:type="dxa"/>
              <w:right w:w="0" w:type="dxa"/>
            </w:tcMar>
            <w:vAlign w:val="center"/>
          </w:tcPr>
          <w:p w14:paraId="3711543F" w14:textId="77777777" w:rsidR="00707393" w:rsidRDefault="003633DB">
            <w:pPr>
              <w:pStyle w:val="TableContents"/>
              <w:rPr>
                <w:b/>
                <w:bCs/>
              </w:rPr>
            </w:pPr>
            <w:r>
              <w:rPr>
                <w:b/>
                <w:bCs/>
              </w:rPr>
              <w:t>P6 :</w:t>
            </w:r>
          </w:p>
        </w:tc>
        <w:tc>
          <w:tcPr>
            <w:tcW w:w="7799" w:type="dxa"/>
            <w:tcMar>
              <w:top w:w="0" w:type="dxa"/>
              <w:left w:w="0" w:type="dxa"/>
              <w:bottom w:w="0" w:type="dxa"/>
              <w:right w:w="0" w:type="dxa"/>
            </w:tcMar>
            <w:vAlign w:val="center"/>
          </w:tcPr>
          <w:p w14:paraId="2ED9BE2B" w14:textId="77777777" w:rsidR="00707393" w:rsidRDefault="003633DB">
            <w:pPr>
              <w:pStyle w:val="TableContents"/>
              <w:jc w:val="both"/>
            </w:pPr>
            <w:r>
              <w:t xml:space="preserve">Pour tout nombre réel </w:t>
            </w:r>
            <w:r>
              <w:rPr>
                <w:i/>
                <w:iCs/>
              </w:rPr>
              <w:t>x</w:t>
            </w:r>
            <w:r>
              <w:t xml:space="preserve">, </w:t>
            </w:r>
            <m:oMath>
              <m:sSup>
                <m:sSupPr>
                  <m:ctrlPr>
                    <w:rPr>
                      <w:rFonts w:ascii="Cambria Math" w:hAnsi="Cambria Math"/>
                    </w:rPr>
                  </m:ctrlPr>
                </m:sSupPr>
                <m:e>
                  <m:r>
                    <w:rPr>
                      <w:rFonts w:ascii="Cambria Math" w:hAnsi="Cambria Math"/>
                    </w:rPr>
                    <m:t>(x+3)</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m:t>
              </m:r>
            </m:oMath>
          </w:p>
        </w:tc>
        <w:tc>
          <w:tcPr>
            <w:tcW w:w="726" w:type="dxa"/>
            <w:tcMar>
              <w:top w:w="0" w:type="dxa"/>
              <w:left w:w="0" w:type="dxa"/>
              <w:bottom w:w="0" w:type="dxa"/>
              <w:right w:w="0" w:type="dxa"/>
            </w:tcMar>
            <w:vAlign w:val="center"/>
          </w:tcPr>
          <w:p w14:paraId="726143D2" w14:textId="77777777" w:rsidR="00707393" w:rsidRDefault="003633DB">
            <w:pPr>
              <w:pStyle w:val="TableContents"/>
              <w:rPr>
                <w:b/>
                <w:bCs/>
              </w:rPr>
            </w:pPr>
            <w:r>
              <w:rPr>
                <w:b/>
                <w:bCs/>
              </w:rPr>
              <w:t>E6 :</w:t>
            </w:r>
          </w:p>
        </w:tc>
        <w:tc>
          <w:tcPr>
            <w:tcW w:w="739" w:type="dxa"/>
            <w:tcMar>
              <w:top w:w="0" w:type="dxa"/>
              <w:left w:w="0" w:type="dxa"/>
              <w:bottom w:w="0" w:type="dxa"/>
              <w:right w:w="0" w:type="dxa"/>
            </w:tcMar>
            <w:vAlign w:val="center"/>
          </w:tcPr>
          <w:p w14:paraId="1873C514" w14:textId="77777777" w:rsidR="00707393" w:rsidRDefault="003633DB">
            <w:pPr>
              <w:pStyle w:val="TableContents"/>
            </w:pPr>
            <m:oMathPara>
              <m:oMathParaPr>
                <m:jc m:val="left"/>
              </m:oMathParaPr>
              <m:oMath>
                <m:r>
                  <w:rPr>
                    <w:rFonts w:ascii="Cambria Math" w:hAnsi="Cambria Math"/>
                  </w:rPr>
                  <m:t>-5</m:t>
                </m:r>
              </m:oMath>
            </m:oMathPara>
          </w:p>
        </w:tc>
      </w:tr>
      <w:tr w:rsidR="00707393" w14:paraId="76339FD7" w14:textId="77777777">
        <w:trPr>
          <w:trHeight w:val="454"/>
        </w:trPr>
        <w:tc>
          <w:tcPr>
            <w:tcW w:w="701" w:type="dxa"/>
            <w:tcMar>
              <w:top w:w="0" w:type="dxa"/>
              <w:left w:w="0" w:type="dxa"/>
              <w:bottom w:w="0" w:type="dxa"/>
              <w:right w:w="0" w:type="dxa"/>
            </w:tcMar>
            <w:vAlign w:val="center"/>
          </w:tcPr>
          <w:p w14:paraId="6DB8FE00" w14:textId="77777777" w:rsidR="00707393" w:rsidRDefault="003633DB">
            <w:pPr>
              <w:pStyle w:val="TableContents"/>
              <w:rPr>
                <w:b/>
                <w:bCs/>
              </w:rPr>
            </w:pPr>
            <w:r>
              <w:rPr>
                <w:b/>
                <w:bCs/>
              </w:rPr>
              <w:t>P7 :</w:t>
            </w:r>
          </w:p>
        </w:tc>
        <w:tc>
          <w:tcPr>
            <w:tcW w:w="7799" w:type="dxa"/>
            <w:tcMar>
              <w:top w:w="0" w:type="dxa"/>
              <w:left w:w="0" w:type="dxa"/>
              <w:bottom w:w="0" w:type="dxa"/>
              <w:right w:w="0" w:type="dxa"/>
            </w:tcMar>
            <w:vAlign w:val="center"/>
          </w:tcPr>
          <w:p w14:paraId="6CF52CE0" w14:textId="77777777" w:rsidR="00707393" w:rsidRDefault="003633DB">
            <w:pPr>
              <w:pStyle w:val="TableContents"/>
              <w:jc w:val="both"/>
            </w:pPr>
            <w:r>
              <w:t xml:space="preserve">Pour tout nombre réel </w:t>
            </w:r>
            <w:r>
              <w:rPr>
                <w:i/>
                <w:iCs/>
              </w:rPr>
              <w:t>x</w:t>
            </w:r>
            <w:r>
              <w:t xml:space="preserve"> positif, </w:t>
            </w:r>
            <m:oMath>
              <m:rad>
                <m:radPr>
                  <m:degHide m:val="1"/>
                  <m:ctrlPr>
                    <w:rPr>
                      <w:rFonts w:ascii="Cambria Math" w:hAnsi="Cambria Math"/>
                    </w:rPr>
                  </m:ctrlPr>
                </m:radPr>
                <m:deg/>
                <m:e>
                  <m:r>
                    <w:rPr>
                      <w:rFonts w:ascii="Cambria Math" w:hAnsi="Cambria Math"/>
                    </w:rPr>
                    <m:t>x</m:t>
                  </m:r>
                </m:e>
              </m:rad>
              <m:r>
                <w:rPr>
                  <w:rFonts w:ascii="Cambria Math" w:hAnsi="Cambria Math"/>
                </w:rPr>
                <m:t>⩽x</m:t>
              </m:r>
            </m:oMath>
          </w:p>
        </w:tc>
        <w:tc>
          <w:tcPr>
            <w:tcW w:w="726" w:type="dxa"/>
            <w:tcMar>
              <w:top w:w="0" w:type="dxa"/>
              <w:left w:w="0" w:type="dxa"/>
              <w:bottom w:w="0" w:type="dxa"/>
              <w:right w:w="0" w:type="dxa"/>
            </w:tcMar>
            <w:vAlign w:val="center"/>
          </w:tcPr>
          <w:p w14:paraId="14C7765A" w14:textId="77777777" w:rsidR="00707393" w:rsidRDefault="003633DB">
            <w:pPr>
              <w:pStyle w:val="TableContents"/>
              <w:rPr>
                <w:b/>
                <w:bCs/>
              </w:rPr>
            </w:pPr>
            <w:r>
              <w:rPr>
                <w:b/>
                <w:bCs/>
              </w:rPr>
              <w:t>E7 :</w:t>
            </w:r>
          </w:p>
        </w:tc>
        <w:tc>
          <w:tcPr>
            <w:tcW w:w="739" w:type="dxa"/>
            <w:tcMar>
              <w:top w:w="0" w:type="dxa"/>
              <w:left w:w="0" w:type="dxa"/>
              <w:bottom w:w="0" w:type="dxa"/>
              <w:right w:w="0" w:type="dxa"/>
            </w:tcMar>
            <w:vAlign w:val="center"/>
          </w:tcPr>
          <w:p w14:paraId="4314209B" w14:textId="77777777" w:rsidR="00707393" w:rsidRDefault="003633DB">
            <w:pPr>
              <w:pStyle w:val="TableContents"/>
            </w:pPr>
            <m:oMathPara>
              <m:oMathParaPr>
                <m:jc m:val="left"/>
              </m:oMathParaPr>
              <m:oMath>
                <m:r>
                  <w:rPr>
                    <w:rFonts w:ascii="Cambria Math" w:hAnsi="Cambria Math"/>
                  </w:rPr>
                  <m:t>-3</m:t>
                </m:r>
                <m:r>
                  <m:rPr>
                    <m:sty m:val="p"/>
                  </m:rPr>
                  <w:rPr>
                    <w:rFonts w:ascii="Cambria Math" w:hAnsi="Cambria Math"/>
                  </w:rPr>
                  <m:t>,</m:t>
                </m:r>
                <m:r>
                  <w:rPr>
                    <w:rFonts w:ascii="Cambria Math" w:hAnsi="Cambria Math"/>
                  </w:rPr>
                  <m:t>1</m:t>
                </m:r>
              </m:oMath>
            </m:oMathPara>
          </w:p>
        </w:tc>
      </w:tr>
      <w:tr w:rsidR="00707393" w14:paraId="3A6520BE" w14:textId="77777777">
        <w:trPr>
          <w:trHeight w:val="454"/>
        </w:trPr>
        <w:tc>
          <w:tcPr>
            <w:tcW w:w="701" w:type="dxa"/>
            <w:tcMar>
              <w:top w:w="0" w:type="dxa"/>
              <w:left w:w="0" w:type="dxa"/>
              <w:bottom w:w="0" w:type="dxa"/>
              <w:right w:w="0" w:type="dxa"/>
            </w:tcMar>
            <w:vAlign w:val="center"/>
          </w:tcPr>
          <w:p w14:paraId="3587EA86" w14:textId="77777777" w:rsidR="00707393" w:rsidRDefault="003633DB">
            <w:pPr>
              <w:pStyle w:val="TableContents"/>
              <w:rPr>
                <w:b/>
                <w:bCs/>
              </w:rPr>
            </w:pPr>
            <w:r>
              <w:rPr>
                <w:b/>
                <w:bCs/>
              </w:rPr>
              <w:t>P8 :</w:t>
            </w:r>
          </w:p>
        </w:tc>
        <w:tc>
          <w:tcPr>
            <w:tcW w:w="7799" w:type="dxa"/>
            <w:tcMar>
              <w:top w:w="0" w:type="dxa"/>
              <w:left w:w="0" w:type="dxa"/>
              <w:bottom w:w="0" w:type="dxa"/>
              <w:right w:w="0" w:type="dxa"/>
            </w:tcMar>
            <w:vAlign w:val="center"/>
          </w:tcPr>
          <w:p w14:paraId="3A3CF46A" w14:textId="77777777" w:rsidR="00707393" w:rsidRDefault="003633DB">
            <w:pPr>
              <w:pStyle w:val="TableContents"/>
              <w:jc w:val="both"/>
            </w:pPr>
            <w:r>
              <w:t xml:space="preserve">Pour tout nombre réel </w:t>
            </w:r>
            <m:oMath>
              <m:r>
                <w:rPr>
                  <w:rFonts w:ascii="Cambria Math" w:hAnsi="Cambria Math"/>
                </w:rPr>
                <m:t>x≠0</m:t>
              </m:r>
            </m:oMath>
            <w:r>
              <w:t xml:space="preserv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m:t>
              </m:r>
            </m:oMath>
          </w:p>
        </w:tc>
        <w:tc>
          <w:tcPr>
            <w:tcW w:w="726" w:type="dxa"/>
            <w:tcMar>
              <w:top w:w="0" w:type="dxa"/>
              <w:left w:w="0" w:type="dxa"/>
              <w:bottom w:w="0" w:type="dxa"/>
              <w:right w:w="0" w:type="dxa"/>
            </w:tcMar>
            <w:vAlign w:val="center"/>
          </w:tcPr>
          <w:p w14:paraId="4F796943" w14:textId="77777777" w:rsidR="00707393" w:rsidRDefault="003633DB">
            <w:pPr>
              <w:pStyle w:val="TableContents"/>
              <w:rPr>
                <w:b/>
                <w:bCs/>
              </w:rPr>
            </w:pPr>
            <w:r>
              <w:rPr>
                <w:b/>
                <w:bCs/>
              </w:rPr>
              <w:t>E8 :</w:t>
            </w:r>
          </w:p>
        </w:tc>
        <w:tc>
          <w:tcPr>
            <w:tcW w:w="739" w:type="dxa"/>
            <w:tcMar>
              <w:top w:w="0" w:type="dxa"/>
              <w:left w:w="0" w:type="dxa"/>
              <w:bottom w:w="0" w:type="dxa"/>
              <w:right w:w="0" w:type="dxa"/>
            </w:tcMar>
            <w:vAlign w:val="center"/>
          </w:tcPr>
          <w:p w14:paraId="7FC8189C" w14:textId="77777777" w:rsidR="00707393" w:rsidRDefault="003633DB">
            <w:pPr>
              <w:pStyle w:val="TableContents"/>
            </w:pPr>
            <w:r>
              <w:t>5,3</w:t>
            </w:r>
          </w:p>
        </w:tc>
      </w:tr>
      <w:tr w:rsidR="00707393" w14:paraId="256CCD6E" w14:textId="77777777">
        <w:trPr>
          <w:trHeight w:val="454"/>
        </w:trPr>
        <w:tc>
          <w:tcPr>
            <w:tcW w:w="701" w:type="dxa"/>
            <w:tcMar>
              <w:top w:w="0" w:type="dxa"/>
              <w:left w:w="0" w:type="dxa"/>
              <w:bottom w:w="0" w:type="dxa"/>
              <w:right w:w="0" w:type="dxa"/>
            </w:tcMar>
            <w:vAlign w:val="center"/>
          </w:tcPr>
          <w:p w14:paraId="54A5ED77" w14:textId="77777777" w:rsidR="00707393" w:rsidRDefault="003633DB">
            <w:pPr>
              <w:pStyle w:val="TableContents"/>
              <w:rPr>
                <w:b/>
                <w:bCs/>
              </w:rPr>
            </w:pPr>
            <w:r>
              <w:rPr>
                <w:b/>
                <w:bCs/>
              </w:rPr>
              <w:t>P9 :</w:t>
            </w:r>
          </w:p>
        </w:tc>
        <w:tc>
          <w:tcPr>
            <w:tcW w:w="7799" w:type="dxa"/>
            <w:tcMar>
              <w:top w:w="0" w:type="dxa"/>
              <w:left w:w="0" w:type="dxa"/>
              <w:bottom w:w="0" w:type="dxa"/>
              <w:right w:w="0" w:type="dxa"/>
            </w:tcMar>
            <w:vAlign w:val="center"/>
          </w:tcPr>
          <w:p w14:paraId="7C93E344" w14:textId="77777777" w:rsidR="00707393" w:rsidRDefault="003633DB">
            <w:pPr>
              <w:pStyle w:val="TableContents"/>
              <w:jc w:val="both"/>
            </w:pPr>
            <w:r>
              <w:t xml:space="preserve">Pour tout nombre réel </w:t>
            </w:r>
            <m:oMath>
              <m:r>
                <w:rPr>
                  <w:rFonts w:ascii="Cambria Math" w:hAnsi="Cambria Math"/>
                </w:rPr>
                <m:t>x≠0</m:t>
              </m:r>
            </m:oMath>
            <w:r>
              <w:t xml:space="preserve">, </w:t>
            </w: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&gt;0</m:t>
              </m:r>
            </m:oMath>
          </w:p>
        </w:tc>
        <w:tc>
          <w:tcPr>
            <w:tcW w:w="726" w:type="dxa"/>
            <w:tcMar>
              <w:top w:w="0" w:type="dxa"/>
              <w:left w:w="0" w:type="dxa"/>
              <w:bottom w:w="0" w:type="dxa"/>
              <w:right w:w="0" w:type="dxa"/>
            </w:tcMar>
            <w:vAlign w:val="center"/>
          </w:tcPr>
          <w:p w14:paraId="50829D44" w14:textId="77777777" w:rsidR="00707393" w:rsidRDefault="003633DB">
            <w:pPr>
              <w:pStyle w:val="TableContents"/>
              <w:rPr>
                <w:b/>
                <w:bCs/>
              </w:rPr>
            </w:pPr>
            <w:r>
              <w:rPr>
                <w:b/>
                <w:bCs/>
              </w:rPr>
              <w:t>E9 :</w:t>
            </w:r>
          </w:p>
        </w:tc>
        <w:tc>
          <w:tcPr>
            <w:tcW w:w="739" w:type="dxa"/>
            <w:tcMar>
              <w:top w:w="0" w:type="dxa"/>
              <w:left w:w="0" w:type="dxa"/>
              <w:bottom w:w="0" w:type="dxa"/>
              <w:right w:w="0" w:type="dxa"/>
            </w:tcMar>
            <w:vAlign w:val="center"/>
          </w:tcPr>
          <w:p w14:paraId="3DD81365" w14:textId="77777777" w:rsidR="00707393" w:rsidRDefault="003633DB">
            <w:pPr>
              <w:pStyle w:val="TableContents"/>
            </w:pPr>
            <w:r>
              <w:t>10</w:t>
            </w:r>
          </w:p>
        </w:tc>
      </w:tr>
      <w:tr w:rsidR="00707393" w14:paraId="3ADE4062" w14:textId="77777777">
        <w:trPr>
          <w:trHeight w:val="454"/>
        </w:trPr>
        <w:tc>
          <w:tcPr>
            <w:tcW w:w="701" w:type="dxa"/>
            <w:tcMar>
              <w:top w:w="0" w:type="dxa"/>
              <w:left w:w="0" w:type="dxa"/>
              <w:bottom w:w="0" w:type="dxa"/>
              <w:right w:w="0" w:type="dxa"/>
            </w:tcMar>
            <w:vAlign w:val="center"/>
          </w:tcPr>
          <w:p w14:paraId="5A11B03A" w14:textId="77777777" w:rsidR="00707393" w:rsidRDefault="003633DB">
            <w:pPr>
              <w:pStyle w:val="TableContents"/>
              <w:rPr>
                <w:b/>
                <w:bCs/>
              </w:rPr>
            </w:pPr>
            <w:r>
              <w:rPr>
                <w:b/>
                <w:bCs/>
              </w:rPr>
              <w:t>P10 :</w:t>
            </w:r>
          </w:p>
        </w:tc>
        <w:tc>
          <w:tcPr>
            <w:tcW w:w="7799" w:type="dxa"/>
            <w:tcMar>
              <w:top w:w="0" w:type="dxa"/>
              <w:left w:w="0" w:type="dxa"/>
              <w:bottom w:w="0" w:type="dxa"/>
              <w:right w:w="0" w:type="dxa"/>
            </w:tcMar>
            <w:vAlign w:val="center"/>
          </w:tcPr>
          <w:p w14:paraId="73A294E8" w14:textId="77777777" w:rsidR="00707393" w:rsidRDefault="003633DB">
            <w:pPr>
              <w:pStyle w:val="TableContents"/>
              <w:jc w:val="both"/>
            </w:pPr>
            <w:r>
              <w:t xml:space="preserve">Si </w:t>
            </w:r>
            <m:oMath>
              <m:r>
                <w:rPr>
                  <w:rFonts w:ascii="Cambria Math" w:hAnsi="Cambria Math"/>
                </w:rPr>
                <m:t>x&gt;2</m:t>
              </m:r>
            </m:oMath>
            <w:r>
              <w:t xml:space="preserve">, alors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&gt;4</m:t>
              </m:r>
            </m:oMath>
          </w:p>
        </w:tc>
        <w:tc>
          <w:tcPr>
            <w:tcW w:w="726" w:type="dxa"/>
            <w:tcMar>
              <w:top w:w="0" w:type="dxa"/>
              <w:left w:w="0" w:type="dxa"/>
              <w:bottom w:w="0" w:type="dxa"/>
              <w:right w:w="0" w:type="dxa"/>
            </w:tcMar>
            <w:vAlign w:val="center"/>
          </w:tcPr>
          <w:p w14:paraId="3F378171" w14:textId="77777777" w:rsidR="00707393" w:rsidRDefault="003633DB">
            <w:pPr>
              <w:pStyle w:val="TableContents"/>
              <w:rPr>
                <w:b/>
                <w:bCs/>
              </w:rPr>
            </w:pPr>
            <w:r>
              <w:rPr>
                <w:b/>
                <w:bCs/>
              </w:rPr>
              <w:t>E10 :</w:t>
            </w:r>
          </w:p>
        </w:tc>
        <w:tc>
          <w:tcPr>
            <w:tcW w:w="739" w:type="dxa"/>
            <w:tcMar>
              <w:top w:w="0" w:type="dxa"/>
              <w:left w:w="0" w:type="dxa"/>
              <w:bottom w:w="0" w:type="dxa"/>
              <w:right w:w="0" w:type="dxa"/>
            </w:tcMar>
            <w:vAlign w:val="center"/>
          </w:tcPr>
          <w:p w14:paraId="4F6D9AF3" w14:textId="77777777" w:rsidR="00707393" w:rsidRDefault="003633DB">
            <w:pPr>
              <w:pStyle w:val="TableContents"/>
            </w:pPr>
            <w:r>
              <w:t>12</w:t>
            </w:r>
          </w:p>
        </w:tc>
      </w:tr>
      <w:tr w:rsidR="00707393" w14:paraId="0E7CB8BF" w14:textId="77777777">
        <w:trPr>
          <w:trHeight w:val="454"/>
        </w:trPr>
        <w:tc>
          <w:tcPr>
            <w:tcW w:w="701" w:type="dxa"/>
            <w:tcMar>
              <w:top w:w="0" w:type="dxa"/>
              <w:left w:w="0" w:type="dxa"/>
              <w:bottom w:w="0" w:type="dxa"/>
              <w:right w:w="0" w:type="dxa"/>
            </w:tcMar>
            <w:vAlign w:val="center"/>
          </w:tcPr>
          <w:p w14:paraId="7B58BCD9" w14:textId="77777777" w:rsidR="00707393" w:rsidRDefault="003633DB">
            <w:pPr>
              <w:pStyle w:val="TableContents"/>
              <w:rPr>
                <w:b/>
                <w:bCs/>
              </w:rPr>
            </w:pPr>
            <w:r>
              <w:rPr>
                <w:b/>
                <w:bCs/>
              </w:rPr>
              <w:t>P11 :</w:t>
            </w:r>
          </w:p>
        </w:tc>
        <w:tc>
          <w:tcPr>
            <w:tcW w:w="7799" w:type="dxa"/>
            <w:tcMar>
              <w:top w:w="0" w:type="dxa"/>
              <w:left w:w="0" w:type="dxa"/>
              <w:bottom w:w="0" w:type="dxa"/>
              <w:right w:w="0" w:type="dxa"/>
            </w:tcMar>
            <w:vAlign w:val="center"/>
          </w:tcPr>
          <w:p w14:paraId="1651DB74" w14:textId="77777777" w:rsidR="00707393" w:rsidRDefault="003633DB">
            <w:pPr>
              <w:pStyle w:val="TableContents"/>
              <w:jc w:val="both"/>
            </w:pPr>
            <w:r>
              <w:t xml:space="preserve">Si </w:t>
            </w:r>
            <m:oMath>
              <m:r>
                <w:rPr>
                  <w:rFonts w:ascii="Cambria Math" w:hAnsi="Cambria Math"/>
                </w:rPr>
                <m:t>x⩾1</m:t>
              </m:r>
            </m:oMath>
            <w:r>
              <w:t xml:space="preserve">, alors </w:t>
            </w:r>
            <m:oMath>
              <m:f>
                <m:fPr>
                  <m:ctrlPr>
                    <w:rPr>
                      <w:rFonts w:ascii="Cambria Math" w:hAnsi="Cambria Math"/>
                    </w:rPr>
                  </m:ctrlPr>
                </m:fPr>
                <m:num>
                  <m:r>
                    <w:rPr>
                      <w:rFonts w:ascii="Cambria Math" w:hAnsi="Cambria Math"/>
                    </w:rPr>
                    <m:t>1</m:t>
                  </m:r>
                </m:num>
                <m:den>
                  <m:r>
                    <w:rPr>
                      <w:rFonts w:ascii="Cambria Math" w:hAnsi="Cambria Math"/>
                    </w:rPr>
                    <m:t>x</m:t>
                  </m:r>
                </m:den>
              </m:f>
              <m:r>
                <w:rPr>
                  <w:rFonts w:ascii="Cambria Math" w:hAnsi="Cambria Math"/>
                </w:rPr>
                <m:t>⩾1</m:t>
              </m:r>
            </m:oMath>
          </w:p>
        </w:tc>
        <w:tc>
          <w:tcPr>
            <w:tcW w:w="726" w:type="dxa"/>
            <w:tcMar>
              <w:top w:w="0" w:type="dxa"/>
              <w:left w:w="0" w:type="dxa"/>
              <w:bottom w:w="0" w:type="dxa"/>
              <w:right w:w="0" w:type="dxa"/>
            </w:tcMar>
            <w:vAlign w:val="center"/>
          </w:tcPr>
          <w:p w14:paraId="5D5CA61D" w14:textId="77777777" w:rsidR="00707393" w:rsidRDefault="003633DB">
            <w:pPr>
              <w:pStyle w:val="TableContents"/>
              <w:rPr>
                <w:b/>
                <w:bCs/>
              </w:rPr>
            </w:pPr>
            <w:r>
              <w:rPr>
                <w:b/>
                <w:bCs/>
              </w:rPr>
              <w:t>E11 :</w:t>
            </w:r>
          </w:p>
        </w:tc>
        <w:tc>
          <w:tcPr>
            <w:tcW w:w="739" w:type="dxa"/>
            <w:tcMar>
              <w:top w:w="0" w:type="dxa"/>
              <w:left w:w="0" w:type="dxa"/>
              <w:bottom w:w="0" w:type="dxa"/>
              <w:right w:w="0" w:type="dxa"/>
            </w:tcMar>
            <w:vAlign w:val="center"/>
          </w:tcPr>
          <w:p w14:paraId="465D907C" w14:textId="77777777" w:rsidR="00707393" w:rsidRDefault="00B04F0E">
            <w:pPr>
              <w:pStyle w:val="TableContents"/>
            </w:pPr>
            <m:oMathPara>
              <m:oMathParaPr>
                <m:jc m:val="left"/>
              </m:oMathParaPr>
              <m:oMath>
                <m:rad>
                  <m:radPr>
                    <m:degHide m:val="1"/>
                    <m:ctrlPr>
                      <w:rPr>
                        <w:rFonts w:ascii="Cambria Math" w:hAnsi="Cambria Math"/>
                      </w:rPr>
                    </m:ctrlPr>
                  </m:radPr>
                  <m:deg/>
                  <m:e>
                    <m:r>
                      <w:rPr>
                        <w:rFonts w:ascii="Cambria Math" w:hAnsi="Cambria Math"/>
                      </w:rPr>
                      <m:t>2</m:t>
                    </m:r>
                  </m:e>
                </m:rad>
              </m:oMath>
            </m:oMathPara>
          </w:p>
        </w:tc>
      </w:tr>
      <w:tr w:rsidR="00707393" w14:paraId="138FF2E8" w14:textId="77777777">
        <w:trPr>
          <w:trHeight w:val="454"/>
        </w:trPr>
        <w:tc>
          <w:tcPr>
            <w:tcW w:w="701" w:type="dxa"/>
            <w:tcMar>
              <w:top w:w="0" w:type="dxa"/>
              <w:left w:w="0" w:type="dxa"/>
              <w:bottom w:w="0" w:type="dxa"/>
              <w:right w:w="0" w:type="dxa"/>
            </w:tcMar>
            <w:vAlign w:val="center"/>
          </w:tcPr>
          <w:p w14:paraId="61C826BD" w14:textId="77777777" w:rsidR="00707393" w:rsidRDefault="003633DB">
            <w:pPr>
              <w:pStyle w:val="TableContents"/>
              <w:rPr>
                <w:b/>
                <w:bCs/>
              </w:rPr>
            </w:pPr>
            <w:r>
              <w:rPr>
                <w:b/>
                <w:bCs/>
              </w:rPr>
              <w:t>P12 :</w:t>
            </w:r>
          </w:p>
        </w:tc>
        <w:tc>
          <w:tcPr>
            <w:tcW w:w="7799" w:type="dxa"/>
            <w:tcMar>
              <w:top w:w="0" w:type="dxa"/>
              <w:left w:w="0" w:type="dxa"/>
              <w:bottom w:w="0" w:type="dxa"/>
              <w:right w:w="0" w:type="dxa"/>
            </w:tcMar>
            <w:vAlign w:val="center"/>
          </w:tcPr>
          <w:p w14:paraId="56831912" w14:textId="77777777" w:rsidR="00707393" w:rsidRDefault="003633DB">
            <w:pPr>
              <w:pStyle w:val="TableContents"/>
              <w:jc w:val="both"/>
            </w:pPr>
            <w:r>
              <w:t xml:space="preserve">Pour tout nombre réel </w:t>
            </w:r>
            <w:r>
              <w:rPr>
                <w:i/>
                <w:iCs/>
              </w:rPr>
              <w:t>x</w:t>
            </w:r>
            <w:r>
              <w:t xml:space="preserve">, </w:t>
            </w:r>
            <m:oMath>
              <m:r>
                <w:rPr>
                  <w:rFonts w:ascii="Cambria Math" w:hAnsi="Cambria Math"/>
                </w:rPr>
                <m:t>x⩽-x</m:t>
              </m:r>
            </m:oMath>
          </w:p>
        </w:tc>
        <w:tc>
          <w:tcPr>
            <w:tcW w:w="726" w:type="dxa"/>
            <w:tcMar>
              <w:top w:w="0" w:type="dxa"/>
              <w:left w:w="0" w:type="dxa"/>
              <w:bottom w:w="0" w:type="dxa"/>
              <w:right w:w="0" w:type="dxa"/>
            </w:tcMar>
            <w:vAlign w:val="center"/>
          </w:tcPr>
          <w:p w14:paraId="7E659D67" w14:textId="77777777" w:rsidR="00707393" w:rsidRDefault="003633DB">
            <w:pPr>
              <w:pStyle w:val="TableContents"/>
              <w:rPr>
                <w:b/>
                <w:bCs/>
              </w:rPr>
            </w:pPr>
            <w:r>
              <w:rPr>
                <w:b/>
                <w:bCs/>
              </w:rPr>
              <w:t>E12 :</w:t>
            </w:r>
          </w:p>
        </w:tc>
        <w:tc>
          <w:tcPr>
            <w:tcW w:w="739" w:type="dxa"/>
            <w:tcMar>
              <w:top w:w="0" w:type="dxa"/>
              <w:left w:w="0" w:type="dxa"/>
              <w:bottom w:w="0" w:type="dxa"/>
              <w:right w:w="0" w:type="dxa"/>
            </w:tcMar>
            <w:vAlign w:val="center"/>
          </w:tcPr>
          <w:p w14:paraId="1B547EC4" w14:textId="77777777" w:rsidR="00707393" w:rsidRDefault="003633DB">
            <w:pPr>
              <w:pStyle w:val="TableContents"/>
            </w:pPr>
            <m:oMathPara>
              <m:oMathParaPr>
                <m:jc m:val="left"/>
              </m:oMathParaPr>
              <m:oMath>
                <m:r>
                  <w:rPr>
                    <w:rFonts w:ascii="Cambria Math" w:hAnsi="Cambria Math"/>
                  </w:rPr>
                  <m:t>π</m:t>
                </m:r>
              </m:oMath>
            </m:oMathPara>
          </w:p>
        </w:tc>
      </w:tr>
    </w:tbl>
    <w:p w14:paraId="14666F9F" w14:textId="77777777" w:rsidR="00707393" w:rsidRDefault="00707393">
      <w:pPr>
        <w:pStyle w:val="Standard"/>
        <w:spacing w:line="288" w:lineRule="auto"/>
        <w:jc w:val="both"/>
      </w:pPr>
    </w:p>
    <w:p w14:paraId="38D4E939" w14:textId="77777777" w:rsidR="00707393" w:rsidRDefault="00707393">
      <w:pPr>
        <w:pStyle w:val="Standard"/>
        <w:spacing w:line="288" w:lineRule="auto"/>
        <w:jc w:val="both"/>
      </w:pPr>
    </w:p>
    <w:p w14:paraId="5B040DF7" w14:textId="77777777" w:rsidR="00707393" w:rsidRDefault="00707393">
      <w:pPr>
        <w:pStyle w:val="Standard"/>
        <w:spacing w:line="288" w:lineRule="auto"/>
        <w:jc w:val="both"/>
      </w:pPr>
    </w:p>
    <w:p w14:paraId="4598A9E7" w14:textId="77777777" w:rsidR="00707393" w:rsidRDefault="00707393">
      <w:pPr>
        <w:pStyle w:val="Standard"/>
        <w:spacing w:line="288" w:lineRule="auto"/>
        <w:jc w:val="both"/>
      </w:pPr>
    </w:p>
    <w:p w14:paraId="0CBACF59" w14:textId="77777777" w:rsidR="00707393" w:rsidRDefault="00707393">
      <w:pPr>
        <w:pStyle w:val="Standard"/>
        <w:spacing w:line="288" w:lineRule="auto"/>
        <w:jc w:val="both"/>
      </w:pPr>
    </w:p>
    <w:p w14:paraId="75B1474B" w14:textId="77777777" w:rsidR="00707393" w:rsidRDefault="003633DB">
      <w:pPr>
        <w:pStyle w:val="Standard"/>
        <w:spacing w:line="288" w:lineRule="auto"/>
        <w:jc w:val="both"/>
      </w:pPr>
      <w:r>
        <w:rPr>
          <w:u w:val="single"/>
        </w:rPr>
        <w:lastRenderedPageBreak/>
        <w:t>Installation et matériel :</w:t>
      </w:r>
      <w:r>
        <w:t xml:space="preserve"> </w:t>
      </w:r>
      <w:r>
        <w:tab/>
      </w:r>
    </w:p>
    <w:p w14:paraId="2D0910C4" w14:textId="77777777" w:rsidR="00707393" w:rsidRDefault="003633DB">
      <w:pPr>
        <w:pStyle w:val="Standard"/>
        <w:numPr>
          <w:ilvl w:val="0"/>
          <w:numId w:val="4"/>
        </w:numPr>
        <w:spacing w:line="288" w:lineRule="auto"/>
        <w:jc w:val="both"/>
      </w:pPr>
      <w:proofErr w:type="gramStart"/>
      <w:r>
        <w:t>les</w:t>
      </w:r>
      <w:proofErr w:type="gramEnd"/>
      <w:r>
        <w:t xml:space="preserve"> tables sont disposées en ligne au centre de la salle</w:t>
      </w:r>
    </w:p>
    <w:p w14:paraId="4FD5073E" w14:textId="697E21BF" w:rsidR="00707393" w:rsidRDefault="003633DB">
      <w:pPr>
        <w:pStyle w:val="Standard"/>
        <w:numPr>
          <w:ilvl w:val="0"/>
          <w:numId w:val="4"/>
        </w:numPr>
        <w:spacing w:line="288" w:lineRule="auto"/>
        <w:jc w:val="both"/>
      </w:pPr>
      <w:proofErr w:type="gramStart"/>
      <w:r>
        <w:rPr>
          <w:i/>
          <w:iCs/>
          <w:color w:val="0000FF"/>
        </w:rPr>
        <w:t>affiches</w:t>
      </w:r>
      <w:proofErr w:type="gramEnd"/>
      <w:r>
        <w:rPr>
          <w:i/>
          <w:iCs/>
          <w:color w:val="0000FF"/>
        </w:rPr>
        <w:t xml:space="preserve"> intro</w:t>
      </w:r>
      <w:r>
        <w:t xml:space="preserve">, </w:t>
      </w:r>
      <w:r>
        <w:rPr>
          <w:i/>
          <w:iCs/>
          <w:color w:val="0000FF"/>
        </w:rPr>
        <w:t xml:space="preserve">fiches </w:t>
      </w:r>
      <w:r w:rsidR="00FA49D9">
        <w:rPr>
          <w:i/>
          <w:iCs/>
          <w:color w:val="0000FF"/>
        </w:rPr>
        <w:t>proposition</w:t>
      </w:r>
      <w:r>
        <w:rPr>
          <w:i/>
          <w:iCs/>
          <w:color w:val="0000FF"/>
        </w:rPr>
        <w:t>s</w:t>
      </w:r>
      <w:r>
        <w:t xml:space="preserve">, </w:t>
      </w:r>
      <w:r>
        <w:rPr>
          <w:i/>
          <w:iCs/>
          <w:color w:val="0000FF"/>
        </w:rPr>
        <w:t>fiches exemples</w:t>
      </w:r>
      <w:r>
        <w:t>, post-it, feuilles de brouillon</w:t>
      </w:r>
    </w:p>
    <w:p w14:paraId="3A83BFC6" w14:textId="77777777" w:rsidR="00707393" w:rsidRDefault="00707393">
      <w:pPr>
        <w:pStyle w:val="Standard"/>
        <w:spacing w:line="288" w:lineRule="auto"/>
        <w:jc w:val="both"/>
        <w:rPr>
          <w:u w:val="single"/>
        </w:rPr>
      </w:pPr>
    </w:p>
    <w:p w14:paraId="6B60D822" w14:textId="77777777" w:rsidR="00707393" w:rsidRDefault="003633DB">
      <w:pPr>
        <w:pStyle w:val="Standard"/>
        <w:spacing w:line="288" w:lineRule="auto"/>
        <w:jc w:val="both"/>
      </w:pPr>
      <w:r>
        <w:rPr>
          <w:u w:val="single"/>
        </w:rPr>
        <w:t>Principe</w:t>
      </w:r>
      <w:r>
        <w:t> :</w:t>
      </w:r>
    </w:p>
    <w:p w14:paraId="7D507BF2" w14:textId="33EB9073" w:rsidR="00707393" w:rsidRDefault="003633DB">
      <w:pPr>
        <w:pStyle w:val="Standard"/>
        <w:numPr>
          <w:ilvl w:val="0"/>
          <w:numId w:val="5"/>
        </w:numPr>
        <w:spacing w:line="288" w:lineRule="auto"/>
        <w:jc w:val="both"/>
      </w:pPr>
      <w:r>
        <w:t xml:space="preserve">La moitié des participant est </w:t>
      </w:r>
      <w:r w:rsidR="00FA49D9">
        <w:t>proposition</w:t>
      </w:r>
      <w:r>
        <w:t>, l’autre moitié est exemple.</w:t>
      </w:r>
    </w:p>
    <w:p w14:paraId="13AFECD3" w14:textId="26AFAEA8" w:rsidR="00707393" w:rsidRDefault="003633DB">
      <w:pPr>
        <w:pStyle w:val="Standard"/>
        <w:numPr>
          <w:ilvl w:val="0"/>
          <w:numId w:val="5"/>
        </w:numPr>
        <w:spacing w:line="288" w:lineRule="auto"/>
        <w:jc w:val="both"/>
      </w:pPr>
      <w:r>
        <w:rPr>
          <w:u w:val="single"/>
        </w:rPr>
        <w:t>Le but de chaque « </w:t>
      </w:r>
      <w:r w:rsidR="00FA49D9">
        <w:rPr>
          <w:u w:val="single"/>
        </w:rPr>
        <w:t>proposition</w:t>
      </w:r>
      <w:r>
        <w:rPr>
          <w:u w:val="single"/>
        </w:rPr>
        <w:t> »</w:t>
      </w:r>
      <w:r>
        <w:t xml:space="preserve"> est de rencontrer tous les exemples afin d’identifier ceux qui peuvent lui faire du bien, ceux qui lui veulent du mal et ceux avec lesquels toute relation est impossible.</w:t>
      </w:r>
      <w:r>
        <w:br/>
        <w:t xml:space="preserve">Il faut donc identifier exemples, contre-exemples, et exemples qui n'ont rien à voir avec la </w:t>
      </w:r>
      <w:r w:rsidR="00FA49D9">
        <w:t>proposition</w:t>
      </w:r>
      <w:r>
        <w:t xml:space="preserve"> (problème d'ensemble de définition). Ceci n'est au préalable pas expliqué aux élèves, ils se rendent compte au fur et à mesure des échanges en quoi consiste le jeu.</w:t>
      </w:r>
    </w:p>
    <w:p w14:paraId="5F1D2282" w14:textId="7D3A82E0" w:rsidR="00707393" w:rsidRDefault="003633DB">
      <w:pPr>
        <w:pStyle w:val="Standard"/>
        <w:numPr>
          <w:ilvl w:val="0"/>
          <w:numId w:val="6"/>
        </w:numPr>
        <w:spacing w:line="288" w:lineRule="auto"/>
        <w:jc w:val="both"/>
      </w:pPr>
      <w:r>
        <w:rPr>
          <w:u w:val="single"/>
        </w:rPr>
        <w:t>Le but des « exemples »</w:t>
      </w:r>
      <w:r>
        <w:t xml:space="preserve"> est de trouver toutes les </w:t>
      </w:r>
      <w:r w:rsidR="00FA49D9">
        <w:t>proposition</w:t>
      </w:r>
      <w:r>
        <w:t>s pour lesquelles ils peuvent se rendre utiles, pour les consoler ou les démonter.</w:t>
      </w:r>
    </w:p>
    <w:p w14:paraId="7BC1B67B" w14:textId="77777777" w:rsidR="00707393" w:rsidRDefault="003633DB">
      <w:pPr>
        <w:pStyle w:val="Standard"/>
        <w:numPr>
          <w:ilvl w:val="0"/>
          <w:numId w:val="6"/>
        </w:numPr>
        <w:spacing w:line="288" w:lineRule="auto"/>
        <w:jc w:val="both"/>
      </w:pPr>
      <w:r>
        <w:t xml:space="preserve">Chaque participant complète sa </w:t>
      </w:r>
      <w:r>
        <w:rPr>
          <w:u w:val="single"/>
        </w:rPr>
        <w:t>fiche</w:t>
      </w:r>
      <w:r>
        <w:t xml:space="preserve"> au fur et à mesure.</w:t>
      </w:r>
    </w:p>
    <w:p w14:paraId="5182840B" w14:textId="77777777" w:rsidR="00707393" w:rsidRDefault="003633DB">
      <w:pPr>
        <w:pStyle w:val="Standard"/>
        <w:numPr>
          <w:ilvl w:val="0"/>
          <w:numId w:val="6"/>
        </w:numPr>
        <w:spacing w:line="288" w:lineRule="auto"/>
        <w:jc w:val="both"/>
      </w:pPr>
      <w:r>
        <w:rPr>
          <w:u w:val="single"/>
        </w:rPr>
        <w:t>Vérification collective</w:t>
      </w:r>
      <w:r>
        <w:t xml:space="preserve"> des fiches à la fin du dating.</w:t>
      </w:r>
    </w:p>
    <w:p w14:paraId="1710817A" w14:textId="77777777" w:rsidR="00707393" w:rsidRDefault="00707393">
      <w:pPr>
        <w:pStyle w:val="Standard"/>
        <w:spacing w:line="288" w:lineRule="auto"/>
        <w:jc w:val="both"/>
        <w:rPr>
          <w:u w:val="single"/>
        </w:rPr>
      </w:pPr>
    </w:p>
    <w:p w14:paraId="6F43D2E0" w14:textId="77777777" w:rsidR="00707393" w:rsidRDefault="003633DB">
      <w:pPr>
        <w:pStyle w:val="Standard"/>
        <w:spacing w:line="288" w:lineRule="auto"/>
        <w:jc w:val="both"/>
      </w:pPr>
      <w:r>
        <w:rPr>
          <w:u w:val="single"/>
        </w:rPr>
        <w:t>Déroulement</w:t>
      </w:r>
      <w:r>
        <w:t> :</w:t>
      </w:r>
    </w:p>
    <w:p w14:paraId="17FDC600" w14:textId="77777777" w:rsidR="00707393" w:rsidRDefault="003633DB">
      <w:pPr>
        <w:pStyle w:val="Standard"/>
        <w:numPr>
          <w:ilvl w:val="0"/>
          <w:numId w:val="7"/>
        </w:numPr>
        <w:spacing w:line="288" w:lineRule="auto"/>
        <w:jc w:val="both"/>
      </w:pPr>
      <w:r>
        <w:t>Petites annonces affichées à l’entrée</w:t>
      </w:r>
    </w:p>
    <w:p w14:paraId="7DA1B3C1" w14:textId="77777777" w:rsidR="00707393" w:rsidRDefault="003633DB">
      <w:pPr>
        <w:pStyle w:val="Standard"/>
        <w:numPr>
          <w:ilvl w:val="0"/>
          <w:numId w:val="7"/>
        </w:numPr>
        <w:spacing w:line="288" w:lineRule="auto"/>
        <w:jc w:val="both"/>
      </w:pPr>
      <w:r>
        <w:t>Explication du jeu et des règles. Chaque élève se muni d’un stylo. Sacs au fond.</w:t>
      </w:r>
    </w:p>
    <w:p w14:paraId="3F79F770" w14:textId="6960A8C9" w:rsidR="00707393" w:rsidRDefault="003633DB">
      <w:pPr>
        <w:pStyle w:val="Standard"/>
        <w:numPr>
          <w:ilvl w:val="0"/>
          <w:numId w:val="7"/>
        </w:numPr>
        <w:spacing w:line="288" w:lineRule="auto"/>
        <w:jc w:val="both"/>
      </w:pPr>
      <w:r>
        <w:t xml:space="preserve">Présentation des </w:t>
      </w:r>
      <w:r>
        <w:rPr>
          <w:i/>
          <w:iCs/>
          <w:color w:val="0000FF"/>
        </w:rPr>
        <w:t xml:space="preserve">fiches </w:t>
      </w:r>
      <w:r w:rsidR="00FA49D9">
        <w:rPr>
          <w:i/>
          <w:iCs/>
          <w:color w:val="0000FF"/>
        </w:rPr>
        <w:t>proposition</w:t>
      </w:r>
      <w:r>
        <w:rPr>
          <w:i/>
          <w:iCs/>
          <w:color w:val="0000FF"/>
        </w:rPr>
        <w:t xml:space="preserve"> </w:t>
      </w:r>
      <w:r>
        <w:t>et</w:t>
      </w:r>
      <w:r>
        <w:rPr>
          <w:i/>
          <w:iCs/>
          <w:color w:val="0000FF"/>
        </w:rPr>
        <w:t xml:space="preserve"> fiches exemples</w:t>
      </w:r>
    </w:p>
    <w:p w14:paraId="45165522" w14:textId="4C3AE172" w:rsidR="00707393" w:rsidRDefault="003633DB">
      <w:pPr>
        <w:pStyle w:val="Standard"/>
        <w:numPr>
          <w:ilvl w:val="0"/>
          <w:numId w:val="7"/>
        </w:numPr>
        <w:spacing w:line="288" w:lineRule="auto"/>
        <w:jc w:val="both"/>
      </w:pPr>
      <w:r>
        <w:t xml:space="preserve">Chaque élève </w:t>
      </w:r>
      <w:r>
        <w:rPr>
          <w:u w:val="single"/>
        </w:rPr>
        <w:t>pioche une fiche</w:t>
      </w:r>
      <w:r>
        <w:t xml:space="preserve"> dans la pochette. Il est soit </w:t>
      </w:r>
      <w:r w:rsidR="00FA49D9">
        <w:t>proposition</w:t>
      </w:r>
      <w:r>
        <w:t>, soit exemple.</w:t>
      </w:r>
    </w:p>
    <w:p w14:paraId="04CCE434" w14:textId="664C0673" w:rsidR="00707393" w:rsidRDefault="003633DB">
      <w:pPr>
        <w:pStyle w:val="Standard"/>
        <w:numPr>
          <w:ilvl w:val="0"/>
          <w:numId w:val="7"/>
        </w:numPr>
        <w:spacing w:line="288" w:lineRule="auto"/>
        <w:jc w:val="both"/>
      </w:pPr>
      <w:r>
        <w:t xml:space="preserve">Il note son nom sur un post-it (P1, P2, E1, E2 </w:t>
      </w:r>
      <w:proofErr w:type="spellStart"/>
      <w:r>
        <w:t>etc</w:t>
      </w:r>
      <w:proofErr w:type="spellEnd"/>
      <w:r>
        <w:t xml:space="preserve"> ...)</w:t>
      </w:r>
      <w:r w:rsidR="009018E6">
        <w:t xml:space="preserve"> qu’il portera sur son torse. </w:t>
      </w:r>
    </w:p>
    <w:p w14:paraId="435B531E" w14:textId="190CDCAD" w:rsidR="00707393" w:rsidRDefault="003633DB">
      <w:pPr>
        <w:pStyle w:val="Standard"/>
        <w:numPr>
          <w:ilvl w:val="0"/>
          <w:numId w:val="7"/>
        </w:numPr>
        <w:spacing w:line="288" w:lineRule="auto"/>
        <w:jc w:val="both"/>
      </w:pPr>
      <w:r>
        <w:t xml:space="preserve">Les </w:t>
      </w:r>
      <w:r w:rsidR="00FA49D9">
        <w:t>proposition</w:t>
      </w:r>
      <w:r>
        <w:t>s s’installent toutes du même côté des tables, les exemples attendent.</w:t>
      </w:r>
    </w:p>
    <w:p w14:paraId="21907087" w14:textId="77777777" w:rsidR="00707393" w:rsidRDefault="003633DB">
      <w:pPr>
        <w:pStyle w:val="Standard"/>
        <w:numPr>
          <w:ilvl w:val="0"/>
          <w:numId w:val="7"/>
        </w:numPr>
        <w:spacing w:line="288" w:lineRule="auto"/>
        <w:jc w:val="both"/>
      </w:pPr>
      <w:r>
        <w:t>Dans un ordre préétabli, le dating commence.</w:t>
      </w:r>
    </w:p>
    <w:p w14:paraId="3D39C196" w14:textId="77777777" w:rsidR="00707393" w:rsidRDefault="003633DB">
      <w:pPr>
        <w:pStyle w:val="Standard"/>
        <w:numPr>
          <w:ilvl w:val="0"/>
          <w:numId w:val="7"/>
        </w:numPr>
        <w:spacing w:line="288" w:lineRule="auto"/>
        <w:jc w:val="both"/>
      </w:pPr>
      <w:r>
        <w:t>Les 2 personnages « face à face » se mettent d’accord pour compléter chacun leur fiche personnelle.</w:t>
      </w:r>
    </w:p>
    <w:p w14:paraId="6BC46976" w14:textId="77777777" w:rsidR="00707393" w:rsidRDefault="003633DB">
      <w:pPr>
        <w:pStyle w:val="Standard"/>
        <w:numPr>
          <w:ilvl w:val="0"/>
          <w:numId w:val="7"/>
        </w:numPr>
        <w:spacing w:line="288" w:lineRule="auto"/>
        <w:jc w:val="both"/>
      </w:pPr>
      <w:r>
        <w:t>Une fois que tous les « couples » sont d’accords, on passe au suivant. Ainsi de suite.</w:t>
      </w:r>
    </w:p>
    <w:p w14:paraId="690EC921" w14:textId="77777777" w:rsidR="00707393" w:rsidRDefault="003633DB">
      <w:pPr>
        <w:pStyle w:val="Standard"/>
        <w:numPr>
          <w:ilvl w:val="0"/>
          <w:numId w:val="7"/>
        </w:numPr>
        <w:spacing w:line="288" w:lineRule="auto"/>
        <w:jc w:val="both"/>
      </w:pPr>
      <w:r>
        <w:t>Une fois le dating complet, chacun reste à la table où il est pour le débriefing.</w:t>
      </w:r>
    </w:p>
    <w:p w14:paraId="7746DB2A" w14:textId="77777777" w:rsidR="00707393" w:rsidRDefault="003633DB">
      <w:pPr>
        <w:pStyle w:val="Standard"/>
        <w:numPr>
          <w:ilvl w:val="0"/>
          <w:numId w:val="7"/>
        </w:numPr>
        <w:spacing w:line="288" w:lineRule="auto"/>
        <w:jc w:val="both"/>
      </w:pPr>
      <w:r>
        <w:t>On distribue la</w:t>
      </w:r>
      <w:r>
        <w:rPr>
          <w:i/>
          <w:iCs/>
          <w:color w:val="0000FF"/>
        </w:rPr>
        <w:t xml:space="preserve"> fiche débriefing élève</w:t>
      </w:r>
      <w:r>
        <w:t xml:space="preserve"> vierge aux élèves. Ils la complètent au fur et à mesure, ainsi que leur fiche de départ.</w:t>
      </w:r>
    </w:p>
    <w:p w14:paraId="7452D4D6" w14:textId="35A7B19C" w:rsidR="00707393" w:rsidRDefault="003633DB">
      <w:pPr>
        <w:pStyle w:val="Standard"/>
        <w:numPr>
          <w:ilvl w:val="0"/>
          <w:numId w:val="7"/>
        </w:numPr>
        <w:spacing w:line="288" w:lineRule="auto"/>
        <w:jc w:val="both"/>
      </w:pPr>
      <w:r>
        <w:t xml:space="preserve">En débat collectif, animé par le prof, on prend </w:t>
      </w:r>
      <w:bookmarkStart w:id="0" w:name="_GoBack"/>
      <w:r w:rsidR="00FA49D9">
        <w:t>proposition</w:t>
      </w:r>
      <w:bookmarkEnd w:id="0"/>
      <w:r>
        <w:t xml:space="preserve"> par </w:t>
      </w:r>
      <w:r w:rsidR="00FA49D9">
        <w:t>proposition</w:t>
      </w:r>
      <w:r>
        <w:t xml:space="preserve"> et on donne les exemples qui sont des exemples, des contre-exemples et ceux qui ne peuvent pas servir.</w:t>
      </w:r>
    </w:p>
    <w:p w14:paraId="28BC1C3D" w14:textId="553DEE29" w:rsidR="00707393" w:rsidRDefault="003633DB">
      <w:pPr>
        <w:pStyle w:val="Standard"/>
        <w:numPr>
          <w:ilvl w:val="0"/>
          <w:numId w:val="7"/>
        </w:numPr>
        <w:spacing w:line="288" w:lineRule="auto"/>
        <w:jc w:val="both"/>
      </w:pPr>
      <w:r>
        <w:t xml:space="preserve">On peut éventuellement compter les points :  1 point par ex ou </w:t>
      </w:r>
      <w:r w:rsidR="00FA49D9">
        <w:t>proposition</w:t>
      </w:r>
      <w:r>
        <w:t xml:space="preserve"> bien placé</w:t>
      </w:r>
    </w:p>
    <w:p w14:paraId="53942BCC" w14:textId="5989986D" w:rsidR="00707393" w:rsidRDefault="003633DB">
      <w:pPr>
        <w:pStyle w:val="Standard"/>
        <w:numPr>
          <w:ilvl w:val="0"/>
          <w:numId w:val="7"/>
        </w:numPr>
        <w:spacing w:line="288" w:lineRule="auto"/>
        <w:jc w:val="both"/>
      </w:pPr>
      <w:r>
        <w:t xml:space="preserve">On fait ressortir la véracité de chaque </w:t>
      </w:r>
      <w:r w:rsidR="00FA49D9">
        <w:t>proposition</w:t>
      </w:r>
      <w:r>
        <w:t>. (</w:t>
      </w:r>
      <w:proofErr w:type="gramStart"/>
      <w:r>
        <w:t>cas</w:t>
      </w:r>
      <w:proofErr w:type="gramEnd"/>
      <w:r>
        <w:t xml:space="preserve"> particulier de la </w:t>
      </w:r>
      <w:r w:rsidR="00FA49D9">
        <w:rPr>
          <w:u w:val="single"/>
        </w:rPr>
        <w:t>proposition</w:t>
      </w:r>
      <w:r>
        <w:rPr>
          <w:u w:val="single"/>
        </w:rPr>
        <w:t xml:space="preserve"> 10</w:t>
      </w:r>
      <w:r>
        <w:t xml:space="preserve">, qui semble vraie mais… son cas sera traité plus tard, cas de la </w:t>
      </w:r>
      <w:r w:rsidR="00FA49D9">
        <w:rPr>
          <w:u w:val="single"/>
        </w:rPr>
        <w:t>proposition</w:t>
      </w:r>
      <w:r>
        <w:rPr>
          <w:u w:val="single"/>
        </w:rPr>
        <w:t xml:space="preserve"> 12</w:t>
      </w:r>
      <w:r>
        <w:t xml:space="preserve"> qui leur parait fausse « tout le temps » alors qu’elle est vraie pour certaines valeurs de </w:t>
      </w:r>
      <w:r>
        <w:rPr>
          <w:i/>
          <w:iCs/>
        </w:rPr>
        <w:t>x</w:t>
      </w:r>
      <w:r>
        <w:t>)</w:t>
      </w:r>
    </w:p>
    <w:p w14:paraId="76611091" w14:textId="77777777" w:rsidR="00707393" w:rsidRDefault="003633DB">
      <w:pPr>
        <w:pStyle w:val="Standard"/>
        <w:numPr>
          <w:ilvl w:val="0"/>
          <w:numId w:val="8"/>
        </w:numPr>
        <w:spacing w:line="288" w:lineRule="auto"/>
        <w:jc w:val="both"/>
      </w:pPr>
      <w:r>
        <w:t>On fait le bilan sur le statut de l’exemple, du contre-exemple.</w:t>
      </w:r>
    </w:p>
    <w:p w14:paraId="04C57441" w14:textId="5E6DCE98" w:rsidR="00707393" w:rsidRDefault="003633DB">
      <w:pPr>
        <w:pStyle w:val="Standard"/>
        <w:numPr>
          <w:ilvl w:val="0"/>
          <w:numId w:val="8"/>
        </w:numPr>
        <w:spacing w:line="288" w:lineRule="auto"/>
        <w:jc w:val="both"/>
      </w:pPr>
      <w:r>
        <w:t xml:space="preserve">S’il n’y a pas 24 élèves, enlever </w:t>
      </w:r>
      <w:r w:rsidR="00FA49D9">
        <w:t>proposition</w:t>
      </w:r>
      <w:r>
        <w:t xml:space="preserve"> 11 puis </w:t>
      </w:r>
      <w:r w:rsidR="00FA49D9">
        <w:t>proposition</w:t>
      </w:r>
      <w:r>
        <w:t xml:space="preserve"> 4 et </w:t>
      </w:r>
      <m:oMath>
        <m:r>
          <w:rPr>
            <w:rFonts w:ascii="Cambria Math" w:hAnsi="Cambria Math"/>
          </w:rPr>
          <m:t>π</m:t>
        </m:r>
      </m:oMath>
      <w:r>
        <w:t xml:space="preserve">puis </w:t>
      </w:r>
      <m:oMath>
        <m:rad>
          <m:radPr>
            <m:degHide m:val="1"/>
            <m:ctrlPr>
              <w:rPr>
                <w:rFonts w:ascii="Cambria Math" w:hAnsi="Cambria Math"/>
              </w:rPr>
            </m:ctrlPr>
          </m:radPr>
          <m:deg/>
          <m:e>
            <m:r>
              <w:rPr>
                <w:rFonts w:ascii="Cambria Math" w:hAnsi="Cambria Math"/>
              </w:rPr>
              <m:t>2</m:t>
            </m:r>
          </m:e>
        </m:rad>
      </m:oMath>
      <w:r>
        <w:t>. </w:t>
      </w:r>
    </w:p>
    <w:p w14:paraId="2609928B" w14:textId="77777777" w:rsidR="00707393" w:rsidRDefault="00707393">
      <w:pPr>
        <w:pStyle w:val="Standard"/>
        <w:spacing w:line="288" w:lineRule="auto"/>
        <w:jc w:val="both"/>
        <w:rPr>
          <w:b/>
          <w:color w:val="FF0000"/>
          <w:sz w:val="28"/>
          <w:szCs w:val="28"/>
        </w:rPr>
      </w:pPr>
    </w:p>
    <w:p w14:paraId="5847A96C" w14:textId="77777777" w:rsidR="00707393" w:rsidRDefault="00707393">
      <w:pPr>
        <w:pStyle w:val="Standard"/>
        <w:spacing w:line="288" w:lineRule="auto"/>
        <w:jc w:val="both"/>
        <w:rPr>
          <w:b/>
          <w:color w:val="FF0000"/>
          <w:sz w:val="28"/>
          <w:szCs w:val="28"/>
        </w:rPr>
      </w:pPr>
    </w:p>
    <w:p w14:paraId="503B86A6" w14:textId="77777777" w:rsidR="00707393" w:rsidRDefault="00707393">
      <w:pPr>
        <w:pStyle w:val="Standard"/>
        <w:spacing w:line="288" w:lineRule="auto"/>
        <w:jc w:val="both"/>
        <w:rPr>
          <w:b/>
          <w:color w:val="FF0000"/>
          <w:sz w:val="28"/>
          <w:szCs w:val="28"/>
        </w:rPr>
      </w:pPr>
    </w:p>
    <w:p w14:paraId="16A97628" w14:textId="77777777" w:rsidR="00707393" w:rsidRDefault="00707393">
      <w:pPr>
        <w:pStyle w:val="Standard"/>
        <w:spacing w:line="288" w:lineRule="auto"/>
        <w:jc w:val="both"/>
        <w:rPr>
          <w:b/>
          <w:color w:val="FF0000"/>
          <w:sz w:val="28"/>
          <w:szCs w:val="28"/>
        </w:rPr>
      </w:pPr>
    </w:p>
    <w:p w14:paraId="7E26ACED" w14:textId="28FF62F1" w:rsidR="00707393" w:rsidRDefault="003633DB">
      <w:pPr>
        <w:pStyle w:val="Standard"/>
        <w:spacing w:line="288" w:lineRule="auto"/>
      </w:pPr>
      <w:r>
        <w:rPr>
          <w:b/>
          <w:color w:val="FF0000"/>
          <w:sz w:val="28"/>
          <w:szCs w:val="28"/>
        </w:rPr>
        <w:t>2</w:t>
      </w:r>
      <w:r>
        <w:rPr>
          <w:b/>
          <w:color w:val="FF0000"/>
          <w:sz w:val="28"/>
          <w:szCs w:val="28"/>
          <w:vertAlign w:val="superscript"/>
        </w:rPr>
        <w:t>ème</w:t>
      </w:r>
      <w:r>
        <w:rPr>
          <w:b/>
          <w:color w:val="FF0000"/>
          <w:sz w:val="28"/>
          <w:szCs w:val="28"/>
        </w:rPr>
        <w:t xml:space="preserve"> phase : travail sur une liste de </w:t>
      </w:r>
      <w:r w:rsidR="00FA49D9">
        <w:rPr>
          <w:b/>
          <w:color w:val="FF0000"/>
          <w:sz w:val="28"/>
          <w:szCs w:val="28"/>
        </w:rPr>
        <w:t>proposition</w:t>
      </w:r>
      <w:r>
        <w:rPr>
          <w:b/>
          <w:color w:val="FF0000"/>
          <w:sz w:val="28"/>
          <w:szCs w:val="28"/>
        </w:rPr>
        <w:t>s.</w:t>
      </w:r>
    </w:p>
    <w:p w14:paraId="2CC4FC7B" w14:textId="77777777" w:rsidR="00707393" w:rsidRDefault="00707393">
      <w:pPr>
        <w:pStyle w:val="Standard"/>
        <w:spacing w:line="288" w:lineRule="auto"/>
        <w:jc w:val="both"/>
      </w:pPr>
    </w:p>
    <w:p w14:paraId="1C16C23E" w14:textId="77777777" w:rsidR="00707393" w:rsidRDefault="003633DB">
      <w:pPr>
        <w:pStyle w:val="Standard"/>
        <w:spacing w:line="288" w:lineRule="auto"/>
        <w:jc w:val="both"/>
      </w:pPr>
      <w:r>
        <w:rPr>
          <w:u w:val="single"/>
        </w:rPr>
        <w:t>Objectifs </w:t>
      </w:r>
      <w:r>
        <w:t xml:space="preserve">: </w:t>
      </w:r>
      <w:r>
        <w:tab/>
      </w:r>
    </w:p>
    <w:p w14:paraId="302689E9" w14:textId="16C1854B" w:rsidR="00707393" w:rsidRDefault="003633DB">
      <w:pPr>
        <w:pStyle w:val="Standard"/>
        <w:numPr>
          <w:ilvl w:val="0"/>
          <w:numId w:val="9"/>
        </w:numPr>
        <w:spacing w:line="288" w:lineRule="auto"/>
        <w:jc w:val="both"/>
      </w:pPr>
      <w:proofErr w:type="gramStart"/>
      <w:r>
        <w:t>réinvestir</w:t>
      </w:r>
      <w:proofErr w:type="gramEnd"/>
      <w:r>
        <w:t xml:space="preserve"> ce qui a été vu dans l’activité précédente : un contre-exemple suffit à prouver qu'une </w:t>
      </w:r>
      <w:r w:rsidR="00FA49D9">
        <w:t>proposition</w:t>
      </w:r>
      <w:r>
        <w:t xml:space="preserve"> est fausse, tandis qu'un exemple ne suffit pas à justifier qu'elle est vraie.</w:t>
      </w:r>
    </w:p>
    <w:p w14:paraId="51856AC3" w14:textId="77777777" w:rsidR="00707393" w:rsidRDefault="003633DB">
      <w:pPr>
        <w:pStyle w:val="Standard"/>
        <w:numPr>
          <w:ilvl w:val="0"/>
          <w:numId w:val="9"/>
        </w:numPr>
        <w:spacing w:line="288" w:lineRule="auto"/>
        <w:jc w:val="both"/>
      </w:pPr>
      <w:r>
        <w:t xml:space="preserve">Travail sur les </w:t>
      </w:r>
      <w:r>
        <w:rPr>
          <w:b/>
          <w:bCs/>
        </w:rPr>
        <w:t>clichés</w:t>
      </w:r>
      <w:r>
        <w:t xml:space="preserve">, sur les erreurs « habituelles ». </w:t>
      </w:r>
      <w:r>
        <w:tab/>
      </w:r>
    </w:p>
    <w:p w14:paraId="065DA0BF" w14:textId="77777777" w:rsidR="00707393" w:rsidRDefault="00707393">
      <w:pPr>
        <w:pStyle w:val="Standard"/>
        <w:spacing w:line="288" w:lineRule="auto"/>
        <w:jc w:val="both"/>
        <w:rPr>
          <w:u w:val="single"/>
        </w:rPr>
      </w:pPr>
    </w:p>
    <w:p w14:paraId="50EC7410" w14:textId="77777777" w:rsidR="00707393" w:rsidRDefault="003633DB">
      <w:pPr>
        <w:pStyle w:val="Standard"/>
        <w:spacing w:line="288" w:lineRule="auto"/>
        <w:jc w:val="both"/>
      </w:pPr>
      <w:r>
        <w:rPr>
          <w:u w:val="single"/>
        </w:rPr>
        <w:t>Durée</w:t>
      </w:r>
      <w:r>
        <w:t> : 1h30</w:t>
      </w:r>
    </w:p>
    <w:p w14:paraId="1A2D57E4" w14:textId="77777777" w:rsidR="00707393" w:rsidRDefault="00707393">
      <w:pPr>
        <w:pStyle w:val="Standard"/>
        <w:spacing w:line="288" w:lineRule="auto"/>
        <w:jc w:val="both"/>
      </w:pPr>
    </w:p>
    <w:p w14:paraId="589183A5" w14:textId="7946C03F" w:rsidR="00707393" w:rsidRDefault="003633DB">
      <w:pPr>
        <w:pStyle w:val="Standard"/>
        <w:spacing w:line="288" w:lineRule="auto"/>
        <w:jc w:val="both"/>
        <w:rPr>
          <w:u w:val="single"/>
        </w:rPr>
      </w:pPr>
      <w:r>
        <w:rPr>
          <w:u w:val="single"/>
        </w:rPr>
        <w:t xml:space="preserve">Liste des </w:t>
      </w:r>
      <w:r w:rsidR="00FA49D9">
        <w:rPr>
          <w:u w:val="single"/>
        </w:rPr>
        <w:t>proposition</w:t>
      </w:r>
      <w:r>
        <w:rPr>
          <w:u w:val="single"/>
        </w:rPr>
        <w:t>s travaillées dans cette phase :</w:t>
      </w:r>
    </w:p>
    <w:p w14:paraId="61742529" w14:textId="77777777" w:rsidR="00707393" w:rsidRDefault="00707393">
      <w:pPr>
        <w:pStyle w:val="Standard"/>
        <w:spacing w:line="288" w:lineRule="auto"/>
        <w:jc w:val="both"/>
        <w:rPr>
          <w:sz w:val="12"/>
          <w:szCs w:val="12"/>
        </w:rPr>
      </w:pPr>
    </w:p>
    <w:p w14:paraId="3FC27607" w14:textId="77777777" w:rsidR="00707393" w:rsidRDefault="003633DB">
      <w:pPr>
        <w:pStyle w:val="Standard"/>
        <w:spacing w:line="288" w:lineRule="auto"/>
      </w:pPr>
      <w:r>
        <w:rPr>
          <w:b/>
          <w:bCs/>
        </w:rPr>
        <w:tab/>
        <w:t>P1 :</w:t>
      </w:r>
      <w:r>
        <w:t xml:space="preserve"> Pour tous nombres réels </w:t>
      </w:r>
      <w:r>
        <w:rPr>
          <w:i/>
          <w:iCs/>
        </w:rPr>
        <w:t>a</w:t>
      </w:r>
      <w:r>
        <w:t xml:space="preserve"> et </w:t>
      </w:r>
      <w:r>
        <w:rPr>
          <w:i/>
          <w:iCs/>
        </w:rPr>
        <w:t>b</w:t>
      </w:r>
      <w:r>
        <w:t xml:space="preserve"> positifs,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2236C61C" w14:textId="77777777" w:rsidR="00707393" w:rsidRDefault="003633DB">
      <w:pPr>
        <w:pStyle w:val="Standard"/>
        <w:spacing w:line="288" w:lineRule="auto"/>
      </w:pPr>
      <w:r>
        <w:rPr>
          <w:b/>
          <w:bCs/>
        </w:rPr>
        <w:tab/>
        <w:t>P2 :</w:t>
      </w:r>
      <w:r>
        <w:t xml:space="preserve"> Pour tout nombre réel </w:t>
      </w:r>
      <w:r>
        <w:rPr>
          <w:i/>
          <w:iCs/>
        </w:rPr>
        <w:t>a</w:t>
      </w:r>
      <w:r>
        <w:t xml:space="preserve">, </w:t>
      </w:r>
      <m:oMath>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w:rPr>
                    <w:rFonts w:ascii="Cambria Math" w:hAnsi="Cambria Math"/>
                  </w:rPr>
                  <m:t>2</m:t>
                </m:r>
              </m:sup>
            </m:sSup>
          </m:e>
        </m:rad>
        <m:r>
          <w:rPr>
            <w:rFonts w:ascii="Cambria Math" w:hAnsi="Cambria Math"/>
          </w:rPr>
          <m:t>=a</m:t>
        </m:r>
      </m:oMath>
    </w:p>
    <w:p w14:paraId="2A5AD24D" w14:textId="77777777" w:rsidR="00707393" w:rsidRDefault="003633DB">
      <w:pPr>
        <w:pStyle w:val="Standard"/>
        <w:spacing w:line="288" w:lineRule="auto"/>
      </w:pPr>
      <w:r>
        <w:rPr>
          <w:b/>
          <w:bCs/>
        </w:rPr>
        <w:tab/>
        <w:t>P3 :</w:t>
      </w:r>
      <w:r>
        <w:t xml:space="preserve"> Pour tout nombre réel </w:t>
      </w:r>
      <w:r>
        <w:rPr>
          <w:i/>
          <w:iCs/>
        </w:rPr>
        <w:t>x</w:t>
      </w:r>
      <w:r>
        <w:t xml:space="preserve">, </w:t>
      </w:r>
      <m:oMath>
        <m:r>
          <w:rPr>
            <w:rFonts w:ascii="Cambria Math" w:hAnsi="Cambria Math"/>
          </w:rPr>
          <m:t>-</m:t>
        </m:r>
        <m:sSup>
          <m:sSupPr>
            <m:ctrlPr>
              <w:rPr>
                <w:rFonts w:ascii="Cambria Math" w:hAnsi="Cambria Math"/>
              </w:rPr>
            </m:ctrlPr>
          </m:sSupPr>
          <m:e>
            <m:r>
              <w:rPr>
                <w:rFonts w:ascii="Cambria Math" w:hAnsi="Cambria Math"/>
              </w:rPr>
              <m:t>2x</m:t>
            </m:r>
          </m:e>
          <m:sup>
            <m:r>
              <w:rPr>
                <w:rFonts w:ascii="Cambria Math" w:hAnsi="Cambria Math"/>
              </w:rPr>
              <m:t>2</m:t>
            </m:r>
          </m:sup>
        </m:sSup>
        <m:r>
          <w:rPr>
            <w:rFonts w:ascii="Cambria Math" w:hAnsi="Cambria Math"/>
          </w:rPr>
          <m:t>-100x+10000&gt;0</m:t>
        </m:r>
      </m:oMath>
    </w:p>
    <w:p w14:paraId="79429B4D" w14:textId="77777777" w:rsidR="00707393" w:rsidRDefault="003633DB">
      <w:pPr>
        <w:pStyle w:val="Standard"/>
        <w:spacing w:line="288" w:lineRule="auto"/>
      </w:pPr>
      <w:r>
        <w:rPr>
          <w:b/>
          <w:bCs/>
        </w:rPr>
        <w:tab/>
        <w:t>P4 :</w:t>
      </w:r>
      <w:r>
        <w:t xml:space="preserve"> Pour tous nombres réels </w:t>
      </w:r>
      <w:r>
        <w:rPr>
          <w:i/>
          <w:iCs/>
        </w:rPr>
        <w:t>a</w:t>
      </w:r>
      <w:r>
        <w:t xml:space="preserve"> et </w:t>
      </w:r>
      <w:r>
        <w:rPr>
          <w:i/>
          <w:iCs/>
        </w:rPr>
        <w:t>b</w:t>
      </w:r>
      <w:r>
        <w:t xml:space="preserve">, </w:t>
      </w:r>
      <m:oMath>
        <m:sSup>
          <m:sSupPr>
            <m:ctrlPr>
              <w:rPr>
                <w:rFonts w:ascii="Cambria Math" w:hAnsi="Cambria Math"/>
              </w:rPr>
            </m:ctrlPr>
          </m:sSupPr>
          <m:e>
            <m:r>
              <w:rPr>
                <w:rFonts w:ascii="Cambria Math" w:hAnsi="Cambria Math"/>
              </w:rPr>
              <m:t>(a+b)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oMath>
    </w:p>
    <w:p w14:paraId="0B4CD62E" w14:textId="77777777" w:rsidR="00707393" w:rsidRDefault="003633DB">
      <w:pPr>
        <w:pStyle w:val="Standard"/>
        <w:spacing w:line="288" w:lineRule="auto"/>
      </w:pPr>
      <w:r>
        <w:rPr>
          <w:b/>
          <w:bCs/>
        </w:rPr>
        <w:tab/>
        <w:t xml:space="preserve">P5 : </w:t>
      </w:r>
      <w:r>
        <w:t xml:space="preserve"> il existe des nombres réels </w:t>
      </w:r>
      <w:r>
        <w:rPr>
          <w:i/>
          <w:iCs/>
        </w:rPr>
        <w:t>a</w:t>
      </w:r>
      <w:r>
        <w:t xml:space="preserve"> et </w:t>
      </w:r>
      <w:r>
        <w:rPr>
          <w:i/>
          <w:iCs/>
        </w:rPr>
        <w:t>b</w:t>
      </w:r>
      <w:r>
        <w:t xml:space="preserve"> tels que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1DC16A45" w14:textId="77777777" w:rsidR="00707393" w:rsidRDefault="003633DB">
      <w:pPr>
        <w:pStyle w:val="Standard"/>
        <w:spacing w:line="288" w:lineRule="auto"/>
      </w:pPr>
      <w:r>
        <w:rPr>
          <w:b/>
          <w:bCs/>
        </w:rPr>
        <w:tab/>
        <w:t>P6 :</w:t>
      </w:r>
      <w:r>
        <w:t xml:space="preserve"> Pour tous nombres réels </w:t>
      </w:r>
      <w:r>
        <w:rPr>
          <w:i/>
          <w:iCs/>
        </w:rPr>
        <w:t>a</w:t>
      </w:r>
      <w:r>
        <w:t xml:space="preserve"> et </w:t>
      </w:r>
      <w:r>
        <w:rPr>
          <w:i/>
          <w:iCs/>
        </w:rPr>
        <w:t>b</w:t>
      </w:r>
      <w:r>
        <w:t xml:space="preserve"> positifs,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20169E74" w14:textId="77777777" w:rsidR="00707393" w:rsidRDefault="003633DB">
      <w:pPr>
        <w:pStyle w:val="Standard"/>
        <w:spacing w:line="288" w:lineRule="auto"/>
      </w:pPr>
      <w:r>
        <w:rPr>
          <w:b/>
          <w:bCs/>
        </w:rPr>
        <w:tab/>
        <w:t>P7 :</w:t>
      </w:r>
      <w:r>
        <w:t xml:space="preserve"> Pour tous nombres réels </w:t>
      </w:r>
      <w:r>
        <w:rPr>
          <w:i/>
          <w:iCs/>
        </w:rPr>
        <w:t>a</w:t>
      </w:r>
      <w:r>
        <w:t xml:space="preserve"> et </w:t>
      </w:r>
      <w:r>
        <w:rPr>
          <w:i/>
          <w:iCs/>
        </w:rPr>
        <w:t>b</w:t>
      </w:r>
      <w:r>
        <w:t xml:space="preserve"> non nuls, </w:t>
      </w:r>
      <m:oMath>
        <m:f>
          <m:fPr>
            <m:ctrlPr>
              <w:rPr>
                <w:rFonts w:ascii="Cambria Math" w:hAnsi="Cambria Math"/>
              </w:rPr>
            </m:ctrlPr>
          </m:fPr>
          <m:num>
            <m:r>
              <w:rPr>
                <w:rFonts w:ascii="Cambria Math" w:hAnsi="Cambria Math"/>
              </w:rPr>
              <m:t>1</m:t>
            </m:r>
          </m:num>
          <m:den>
            <m:r>
              <w:rPr>
                <w:rFonts w:ascii="Cambria Math" w:hAnsi="Cambria Math"/>
              </w:rPr>
              <m:t>a</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a+b</m:t>
            </m:r>
          </m:den>
        </m:f>
      </m:oMath>
    </w:p>
    <w:p w14:paraId="1EC98343" w14:textId="77777777" w:rsidR="00707393" w:rsidRDefault="003633DB">
      <w:pPr>
        <w:pStyle w:val="Standard"/>
        <w:spacing w:line="288" w:lineRule="auto"/>
        <w:rPr>
          <w:b/>
          <w:bCs/>
        </w:rPr>
      </w:pPr>
      <w:r>
        <w:rPr>
          <w:b/>
          <w:bCs/>
        </w:rPr>
        <w:tab/>
        <w:t>P8 :</w:t>
      </w:r>
      <w:r>
        <w:t xml:space="preserve"> Pour tous nombres réels </w:t>
      </w:r>
      <w:r>
        <w:rPr>
          <w:i/>
          <w:iCs/>
        </w:rPr>
        <w:t>a</w:t>
      </w:r>
      <w:r>
        <w:t xml:space="preserve"> et </w:t>
      </w:r>
      <w:r>
        <w:rPr>
          <w:i/>
          <w:iCs/>
        </w:rPr>
        <w:t>b</w:t>
      </w:r>
      <w:r>
        <w:t xml:space="preserve"> tels que </w:t>
      </w:r>
      <m:oMath>
        <m:r>
          <w:rPr>
            <w:rFonts w:ascii="Cambria Math" w:hAnsi="Cambria Math"/>
          </w:rPr>
          <m:t>a≠0</m:t>
        </m:r>
      </m:oMath>
      <w:r>
        <w:t xml:space="preserve">, </w:t>
      </w:r>
      <m:oMath>
        <m:f>
          <m:fPr>
            <m:ctrlPr>
              <w:rPr>
                <w:rFonts w:ascii="Cambria Math" w:hAnsi="Cambria Math"/>
              </w:rPr>
            </m:ctrlPr>
          </m:fPr>
          <m:num>
            <m:r>
              <w:rPr>
                <w:rFonts w:ascii="Cambria Math" w:hAnsi="Cambria Math"/>
              </w:rPr>
              <m:t>a+b</m:t>
            </m:r>
          </m:num>
          <m:den>
            <m:r>
              <w:rPr>
                <w:rFonts w:ascii="Cambria Math" w:hAnsi="Cambria Math"/>
              </w:rPr>
              <m:t>a</m:t>
            </m:r>
          </m:den>
        </m:f>
        <m:r>
          <w:rPr>
            <w:rFonts w:ascii="Cambria Math" w:hAnsi="Cambria Math"/>
          </w:rPr>
          <m:t>=b</m:t>
        </m:r>
      </m:oMath>
    </w:p>
    <w:p w14:paraId="33BD60E1" w14:textId="77777777" w:rsidR="00707393" w:rsidRDefault="003633DB">
      <w:pPr>
        <w:pStyle w:val="Standard"/>
        <w:spacing w:line="288" w:lineRule="auto"/>
        <w:rPr>
          <w:b/>
          <w:bCs/>
        </w:rPr>
      </w:pPr>
      <w:r>
        <w:rPr>
          <w:b/>
          <w:bCs/>
        </w:rPr>
        <w:tab/>
        <w:t>P9 :</w:t>
      </w:r>
      <w:r>
        <w:t xml:space="preserve"> Pour tous nombres réels </w:t>
      </w:r>
      <w:r>
        <w:rPr>
          <w:i/>
          <w:iCs/>
        </w:rPr>
        <w:t>a</w:t>
      </w:r>
      <w:r>
        <w:t xml:space="preserve"> et </w:t>
      </w:r>
      <w:r>
        <w:rPr>
          <w:i/>
          <w:iCs/>
        </w:rPr>
        <w:t>b</w:t>
      </w:r>
      <w:r>
        <w:t xml:space="preserve"> non nuls, si </w:t>
      </w:r>
      <m:oMath>
        <m:r>
          <w:rPr>
            <w:rFonts w:ascii="Cambria Math" w:hAnsi="Cambria Math"/>
          </w:rPr>
          <m:t>a&lt;b</m:t>
        </m:r>
      </m:oMath>
      <w:r>
        <w:t xml:space="preserve">, alors </w:t>
      </w:r>
      <m:oMath>
        <m:f>
          <m:fPr>
            <m:ctrlPr>
              <w:rPr>
                <w:rFonts w:ascii="Cambria Math" w:hAnsi="Cambria Math"/>
              </w:rPr>
            </m:ctrlPr>
          </m:fPr>
          <m:num>
            <m:r>
              <w:rPr>
                <w:rFonts w:ascii="Cambria Math" w:hAnsi="Cambria Math"/>
              </w:rPr>
              <m:t>1</m:t>
            </m:r>
          </m:num>
          <m:den>
            <m:r>
              <w:rPr>
                <w:rFonts w:ascii="Cambria Math" w:hAnsi="Cambria Math"/>
              </w:rPr>
              <m:t>a</m:t>
            </m:r>
          </m:den>
        </m:f>
        <m:r>
          <w:rPr>
            <w:rFonts w:ascii="Cambria Math" w:hAnsi="Cambria Math"/>
          </w:rPr>
          <m:t>&lt;</m:t>
        </m:r>
        <m:f>
          <m:fPr>
            <m:ctrlPr>
              <w:rPr>
                <w:rFonts w:ascii="Cambria Math" w:hAnsi="Cambria Math"/>
              </w:rPr>
            </m:ctrlPr>
          </m:fPr>
          <m:num>
            <m:r>
              <w:rPr>
                <w:rFonts w:ascii="Cambria Math" w:hAnsi="Cambria Math"/>
              </w:rPr>
              <m:t>1</m:t>
            </m:r>
          </m:num>
          <m:den>
            <m:r>
              <w:rPr>
                <w:rFonts w:ascii="Cambria Math" w:hAnsi="Cambria Math"/>
              </w:rPr>
              <m:t>b</m:t>
            </m:r>
          </m:den>
        </m:f>
      </m:oMath>
    </w:p>
    <w:p w14:paraId="033A72C8" w14:textId="77777777" w:rsidR="00707393" w:rsidRDefault="003633DB">
      <w:pPr>
        <w:pStyle w:val="Standard"/>
        <w:spacing w:line="288" w:lineRule="auto"/>
        <w:rPr>
          <w:b/>
          <w:bCs/>
        </w:rPr>
      </w:pPr>
      <w:r>
        <w:rPr>
          <w:b/>
          <w:bCs/>
        </w:rPr>
        <w:tab/>
        <w:t xml:space="preserve">P10 : </w:t>
      </w:r>
      <w:r>
        <w:t xml:space="preserve">Pour tout nombre réel </w:t>
      </w:r>
      <w:r>
        <w:rPr>
          <w:i/>
          <w:iCs/>
        </w:rPr>
        <w:t>x</w:t>
      </w:r>
      <w:r>
        <w:t xml:space="preserve">, si </w:t>
      </w:r>
      <m:oMath>
        <m:r>
          <w:rPr>
            <w:rFonts w:ascii="Cambria Math" w:hAnsi="Cambria Math"/>
          </w:rPr>
          <m:t>x&gt;2</m:t>
        </m:r>
      </m:oMath>
      <w:r>
        <w:t xml:space="preserve">alors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&gt;4</m:t>
        </m:r>
      </m:oMath>
    </w:p>
    <w:p w14:paraId="74520A5E" w14:textId="77777777" w:rsidR="00707393" w:rsidRDefault="003633DB">
      <w:pPr>
        <w:pStyle w:val="Standard"/>
        <w:spacing w:line="288" w:lineRule="auto"/>
      </w:pPr>
      <w:r>
        <w:rPr>
          <w:b/>
          <w:bCs/>
        </w:rPr>
        <w:tab/>
        <w:t>P11 :</w:t>
      </w:r>
      <w:r>
        <w:t xml:space="preserve"> Pour tous nombres réels </w:t>
      </w:r>
      <w:r>
        <w:rPr>
          <w:i/>
          <w:iCs/>
        </w:rPr>
        <w:t>a</w:t>
      </w:r>
      <w:r>
        <w:t xml:space="preserve"> et </w:t>
      </w:r>
      <w:r>
        <w:rPr>
          <w:i/>
          <w:iCs/>
        </w:rPr>
        <w:t>b</w:t>
      </w:r>
      <w:r>
        <w:t xml:space="preserve">, si </w:t>
      </w:r>
      <m:oMath>
        <m:r>
          <w:rPr>
            <w:rFonts w:ascii="Cambria Math" w:hAnsi="Cambria Math"/>
          </w:rPr>
          <m:t>a&lt;b</m:t>
        </m:r>
      </m:oMath>
      <w:r>
        <w:t xml:space="preserve">, alors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&lt;</m:t>
        </m:r>
        <m:sSup>
          <m:sSupPr>
            <m:ctrlPr>
              <w:rPr>
                <w:rFonts w:ascii="Cambria Math" w:hAnsi="Cambria Math"/>
              </w:rPr>
            </m:ctrlPr>
          </m:sSupPr>
          <m:e>
            <m:r>
              <w:rPr>
                <w:rFonts w:ascii="Cambria Math" w:hAnsi="Cambria Math"/>
              </w:rPr>
              <m:t>b</m:t>
            </m:r>
          </m:e>
          <m:sup>
            <m:r>
              <w:rPr>
                <w:rFonts w:ascii="Cambria Math" w:hAnsi="Cambria Math"/>
              </w:rPr>
              <m:t>2</m:t>
            </m:r>
          </m:sup>
        </m:sSup>
      </m:oMath>
    </w:p>
    <w:p w14:paraId="0A649C55" w14:textId="77777777" w:rsidR="00707393" w:rsidRDefault="003633DB">
      <w:pPr>
        <w:pStyle w:val="Textbody"/>
        <w:spacing w:line="288" w:lineRule="auto"/>
        <w:jc w:val="both"/>
      </w:pPr>
      <w:r>
        <w:rPr>
          <w:b/>
          <w:bCs/>
        </w:rPr>
        <w:tab/>
        <w:t>P12 :</w:t>
      </w:r>
      <w:r>
        <w:t xml:space="preserve"> Pour tous nombres réels </w:t>
      </w:r>
      <w:r>
        <w:rPr>
          <w:i/>
          <w:iCs/>
        </w:rPr>
        <w:t>a</w:t>
      </w:r>
      <w:r>
        <w:t xml:space="preserve"> et </w:t>
      </w:r>
      <w:r>
        <w:rPr>
          <w:i/>
          <w:iCs/>
        </w:rPr>
        <w:t xml:space="preserve">b </w:t>
      </w:r>
      <w:r>
        <w:t xml:space="preserve">positifs,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50CE2DBD" w14:textId="77777777" w:rsidR="00707393" w:rsidRDefault="00707393">
      <w:pPr>
        <w:pStyle w:val="Standard"/>
        <w:spacing w:line="288" w:lineRule="auto"/>
        <w:jc w:val="both"/>
        <w:rPr>
          <w:u w:val="single"/>
        </w:rPr>
      </w:pPr>
    </w:p>
    <w:p w14:paraId="10BD82BB" w14:textId="77777777" w:rsidR="00707393" w:rsidRDefault="003633DB">
      <w:pPr>
        <w:pStyle w:val="Standard"/>
        <w:spacing w:line="288" w:lineRule="auto"/>
        <w:jc w:val="both"/>
      </w:pPr>
      <w:r>
        <w:rPr>
          <w:u w:val="single"/>
        </w:rPr>
        <w:t>Installation et matériel</w:t>
      </w:r>
      <w:r>
        <w:t> :</w:t>
      </w:r>
    </w:p>
    <w:p w14:paraId="514CF5F5" w14:textId="5B9314E7" w:rsidR="00707393" w:rsidRDefault="003633DB">
      <w:pPr>
        <w:pStyle w:val="Standard"/>
        <w:numPr>
          <w:ilvl w:val="0"/>
          <w:numId w:val="10"/>
        </w:numPr>
        <w:spacing w:line="288" w:lineRule="auto"/>
        <w:jc w:val="both"/>
      </w:pPr>
      <w:proofErr w:type="gramStart"/>
      <w:r>
        <w:t>une</w:t>
      </w:r>
      <w:proofErr w:type="gramEnd"/>
      <w:r>
        <w:t xml:space="preserve"> fiche </w:t>
      </w:r>
      <w:r>
        <w:rPr>
          <w:i/>
          <w:iCs/>
          <w:color w:val="0000FF"/>
        </w:rPr>
        <w:t xml:space="preserve">Travail sur les </w:t>
      </w:r>
      <w:r w:rsidR="00FA49D9">
        <w:rPr>
          <w:i/>
          <w:iCs/>
          <w:color w:val="0000FF"/>
        </w:rPr>
        <w:t>proposition</w:t>
      </w:r>
      <w:r>
        <w:rPr>
          <w:i/>
          <w:iCs/>
          <w:color w:val="0000FF"/>
        </w:rPr>
        <w:t>s</w:t>
      </w:r>
      <w:r>
        <w:t xml:space="preserve"> comportant une liste de 10 </w:t>
      </w:r>
      <w:r w:rsidR="00FA49D9">
        <w:t>proposition</w:t>
      </w:r>
      <w:r>
        <w:t>s (certaines vraies, d'autres fausses), ainsi que le lien vers le questionnaire en ligne à compléter.</w:t>
      </w:r>
    </w:p>
    <w:p w14:paraId="1084906C" w14:textId="77777777" w:rsidR="00707393" w:rsidRDefault="003633DB">
      <w:pPr>
        <w:pStyle w:val="Standard"/>
        <w:numPr>
          <w:ilvl w:val="0"/>
          <w:numId w:val="10"/>
        </w:numPr>
        <w:spacing w:line="288" w:lineRule="auto"/>
        <w:jc w:val="both"/>
      </w:pPr>
      <w:proofErr w:type="gramStart"/>
      <w:r>
        <w:t>groupes</w:t>
      </w:r>
      <w:proofErr w:type="gramEnd"/>
      <w:r>
        <w:t xml:space="preserve"> de 3/4 élèves, un ordinateur par groupe, questionnaire </w:t>
      </w:r>
      <w:proofErr w:type="spellStart"/>
      <w:r>
        <w:t>Quizinière</w:t>
      </w:r>
      <w:proofErr w:type="spellEnd"/>
      <w:r>
        <w:t xml:space="preserve">, une </w:t>
      </w:r>
      <w:r>
        <w:rPr>
          <w:i/>
          <w:iCs/>
          <w:color w:val="0000FF"/>
        </w:rPr>
        <w:t>fiche de travail en groupe</w:t>
      </w:r>
      <w:r>
        <w:t xml:space="preserve"> par groupe</w:t>
      </w:r>
    </w:p>
    <w:p w14:paraId="48A53F99" w14:textId="77777777" w:rsidR="00707393" w:rsidRDefault="003633DB">
      <w:pPr>
        <w:pStyle w:val="Standard"/>
        <w:numPr>
          <w:ilvl w:val="0"/>
          <w:numId w:val="10"/>
        </w:numPr>
        <w:spacing w:line="288" w:lineRule="auto"/>
        <w:jc w:val="both"/>
      </w:pPr>
      <w:proofErr w:type="gramStart"/>
      <w:r>
        <w:t>ordi</w:t>
      </w:r>
      <w:proofErr w:type="gramEnd"/>
      <w:r>
        <w:t xml:space="preserve"> prof avec </w:t>
      </w:r>
      <w:proofErr w:type="spellStart"/>
      <w:r>
        <w:t>vidéo-projecteur</w:t>
      </w:r>
      <w:proofErr w:type="spellEnd"/>
      <w:r>
        <w:t xml:space="preserve">, </w:t>
      </w:r>
      <w:r>
        <w:tab/>
      </w:r>
    </w:p>
    <w:p w14:paraId="0685AB8C" w14:textId="77777777" w:rsidR="00707393" w:rsidRDefault="00707393">
      <w:pPr>
        <w:pStyle w:val="Standard"/>
        <w:spacing w:line="288" w:lineRule="auto"/>
        <w:jc w:val="both"/>
        <w:rPr>
          <w:u w:val="single"/>
        </w:rPr>
      </w:pPr>
    </w:p>
    <w:p w14:paraId="5112E0F7" w14:textId="71C656D3" w:rsidR="00707393" w:rsidRDefault="003633DB">
      <w:pPr>
        <w:pStyle w:val="Standard"/>
        <w:spacing w:line="288" w:lineRule="auto"/>
        <w:jc w:val="both"/>
      </w:pPr>
      <w:r>
        <w:rPr>
          <w:u w:val="single"/>
        </w:rPr>
        <w:t>Principe</w:t>
      </w:r>
      <w:r>
        <w:t xml:space="preserve"> : en groupe, les élèves discutent pour tomber d’accord sur la véracité de chaque </w:t>
      </w:r>
      <w:r w:rsidR="00FA49D9">
        <w:t>proposition</w:t>
      </w:r>
      <w:r>
        <w:t>. Ils essayent de trouver des arguments pour étayer leurs réponses.</w:t>
      </w:r>
    </w:p>
    <w:p w14:paraId="5C4D4C07" w14:textId="77777777" w:rsidR="00707393" w:rsidRDefault="00707393">
      <w:pPr>
        <w:pStyle w:val="Standard"/>
        <w:spacing w:line="288" w:lineRule="auto"/>
        <w:jc w:val="both"/>
        <w:rPr>
          <w:u w:val="single"/>
        </w:rPr>
      </w:pPr>
    </w:p>
    <w:p w14:paraId="1C6AA2C1" w14:textId="77777777" w:rsidR="00707393" w:rsidRDefault="003633DB">
      <w:pPr>
        <w:pStyle w:val="Standard"/>
        <w:spacing w:line="288" w:lineRule="auto"/>
        <w:jc w:val="both"/>
      </w:pPr>
      <w:r>
        <w:rPr>
          <w:u w:val="single"/>
        </w:rPr>
        <w:t>Déroulement</w:t>
      </w:r>
      <w:r>
        <w:t> :</w:t>
      </w:r>
    </w:p>
    <w:p w14:paraId="41F28368" w14:textId="77777777" w:rsidR="00707393" w:rsidRDefault="003633DB">
      <w:pPr>
        <w:pStyle w:val="Standard"/>
        <w:numPr>
          <w:ilvl w:val="0"/>
          <w:numId w:val="11"/>
        </w:numPr>
        <w:spacing w:line="288" w:lineRule="auto"/>
        <w:jc w:val="both"/>
      </w:pPr>
      <w:r>
        <w:t>Le lien du questionnaire est donné aux groupes.</w:t>
      </w:r>
    </w:p>
    <w:p w14:paraId="0FA7F697" w14:textId="02F812CD" w:rsidR="00707393" w:rsidRDefault="003633DB">
      <w:pPr>
        <w:pStyle w:val="Standard"/>
        <w:numPr>
          <w:ilvl w:val="0"/>
          <w:numId w:val="11"/>
        </w:numPr>
        <w:spacing w:line="288" w:lineRule="auto"/>
        <w:jc w:val="both"/>
      </w:pPr>
      <w:r>
        <w:t xml:space="preserve">Pour chaque </w:t>
      </w:r>
      <w:r w:rsidR="00FA49D9">
        <w:t>proposition</w:t>
      </w:r>
      <w:r>
        <w:t>, les élèves discutent, cherchent, débattent pour se mettre d’accord, nomment un rapporteur. Ils utilisent la fiche de travail de groupe pour garder une trace afin de pouvoir présenter et argumenter avec les autres groupes dans la 2</w:t>
      </w:r>
      <w:r>
        <w:rPr>
          <w:vertAlign w:val="superscript"/>
        </w:rPr>
        <w:t>ème</w:t>
      </w:r>
      <w:r>
        <w:t xml:space="preserve"> partie.</w:t>
      </w:r>
    </w:p>
    <w:p w14:paraId="39ABAF1C" w14:textId="77777777" w:rsidR="00707393" w:rsidRDefault="003633DB">
      <w:pPr>
        <w:pStyle w:val="Standard"/>
        <w:numPr>
          <w:ilvl w:val="0"/>
          <w:numId w:val="11"/>
        </w:numPr>
        <w:spacing w:line="288" w:lineRule="auto"/>
        <w:jc w:val="both"/>
      </w:pPr>
      <w:r>
        <w:t xml:space="preserve">Ils complètent un questionnaire en ligne par groupe. </w:t>
      </w:r>
      <w:r>
        <w:tab/>
      </w:r>
    </w:p>
    <w:p w14:paraId="0A699E1E" w14:textId="77777777" w:rsidR="00707393" w:rsidRDefault="003633DB">
      <w:pPr>
        <w:pStyle w:val="Standard"/>
        <w:numPr>
          <w:ilvl w:val="0"/>
          <w:numId w:val="11"/>
        </w:numPr>
        <w:spacing w:line="288" w:lineRule="auto"/>
        <w:jc w:val="both"/>
      </w:pPr>
      <w:r>
        <w:t>Une fois les résultats envoyés, on les projette.</w:t>
      </w:r>
    </w:p>
    <w:p w14:paraId="10E38951" w14:textId="0C04AAC6" w:rsidR="00707393" w:rsidRDefault="003633DB">
      <w:pPr>
        <w:pStyle w:val="Standard"/>
        <w:numPr>
          <w:ilvl w:val="0"/>
          <w:numId w:val="11"/>
        </w:numPr>
        <w:spacing w:line="288" w:lineRule="auto"/>
        <w:jc w:val="both"/>
      </w:pPr>
      <w:r>
        <w:t xml:space="preserve">On discute </w:t>
      </w:r>
      <w:r w:rsidR="00FA49D9">
        <w:t>proposition</w:t>
      </w:r>
      <w:r>
        <w:t xml:space="preserve"> par </w:t>
      </w:r>
      <w:r w:rsidR="00FA49D9">
        <w:t>proposition</w:t>
      </w:r>
      <w:r>
        <w:t xml:space="preserve"> (peut être en commençant par celles pour lesquelles ils sont tous d’accord). Chaque rapporteur présente le travail de son groupe.</w:t>
      </w:r>
    </w:p>
    <w:p w14:paraId="0417A68C" w14:textId="119F3CAA" w:rsidR="00707393" w:rsidRDefault="003633DB">
      <w:pPr>
        <w:pStyle w:val="Standard"/>
        <w:numPr>
          <w:ilvl w:val="0"/>
          <w:numId w:val="11"/>
        </w:numPr>
        <w:spacing w:line="288" w:lineRule="auto"/>
        <w:jc w:val="both"/>
      </w:pPr>
      <w:r>
        <w:t xml:space="preserve">Normalement, les groupes devraient avoir réussi à démontrer que les </w:t>
      </w:r>
      <w:r w:rsidR="00FA49D9">
        <w:rPr>
          <w:b/>
        </w:rPr>
        <w:t>proposition</w:t>
      </w:r>
      <w:r>
        <w:rPr>
          <w:b/>
        </w:rPr>
        <w:t xml:space="preserve">s 1-4-7-8-9-11 </w:t>
      </w:r>
      <w:r>
        <w:rPr>
          <w:b/>
        </w:rPr>
        <w:lastRenderedPageBreak/>
        <w:t>sont fausses</w:t>
      </w:r>
      <w:r>
        <w:t xml:space="preserve"> à l’aide de contre-exemples. Les </w:t>
      </w:r>
      <w:r w:rsidR="00FA49D9">
        <w:rPr>
          <w:b/>
        </w:rPr>
        <w:t>proposition</w:t>
      </w:r>
      <w:r>
        <w:rPr>
          <w:b/>
        </w:rPr>
        <w:t>s 2-3 sont fausses</w:t>
      </w:r>
      <w:r>
        <w:t xml:space="preserve"> aussi mais ils auront peut-être plus de mal à le prouver.</w:t>
      </w:r>
    </w:p>
    <w:p w14:paraId="1A5CEC3A" w14:textId="4C532033" w:rsidR="00707393" w:rsidRDefault="003633DB">
      <w:pPr>
        <w:pStyle w:val="Standard"/>
        <w:numPr>
          <w:ilvl w:val="0"/>
          <w:numId w:val="11"/>
        </w:numPr>
        <w:spacing w:line="288" w:lineRule="auto"/>
        <w:jc w:val="both"/>
      </w:pPr>
      <w:r>
        <w:t xml:space="preserve">Cela sera certainement plus compliqué pour </w:t>
      </w:r>
      <w:r>
        <w:rPr>
          <w:b/>
        </w:rPr>
        <w:t xml:space="preserve">les </w:t>
      </w:r>
      <w:r w:rsidR="00FA49D9">
        <w:rPr>
          <w:b/>
        </w:rPr>
        <w:t>proposition</w:t>
      </w:r>
      <w:r>
        <w:rPr>
          <w:b/>
        </w:rPr>
        <w:t>s 6-10-12, qui sont vraies</w:t>
      </w:r>
      <w:r>
        <w:t xml:space="preserve">. On arrivera certainement à des conclusions du genre « elles semblent vraies </w:t>
      </w:r>
      <w:proofErr w:type="gramStart"/>
      <w:r>
        <w:t>mais….</w:t>
      </w:r>
      <w:proofErr w:type="gramEnd"/>
      <w:r>
        <w:t> ». Cela sera suffisant pour cette phase.</w:t>
      </w:r>
    </w:p>
    <w:p w14:paraId="79DF3CB7" w14:textId="77777777" w:rsidR="00707393" w:rsidRDefault="00707393">
      <w:pPr>
        <w:pStyle w:val="Standard"/>
        <w:spacing w:line="288" w:lineRule="auto"/>
        <w:jc w:val="both"/>
        <w:rPr>
          <w:b/>
          <w:smallCaps/>
        </w:rPr>
      </w:pPr>
    </w:p>
    <w:p w14:paraId="04293BE9" w14:textId="1E2F6177" w:rsidR="00707393" w:rsidRDefault="003633DB">
      <w:pPr>
        <w:pStyle w:val="Standard"/>
        <w:spacing w:line="288" w:lineRule="auto"/>
        <w:jc w:val="both"/>
        <w:rPr>
          <w:sz w:val="28"/>
          <w:szCs w:val="28"/>
        </w:rPr>
      </w:pPr>
      <w:r>
        <w:rPr>
          <w:b/>
          <w:color w:val="FF0000"/>
          <w:sz w:val="28"/>
          <w:szCs w:val="28"/>
        </w:rPr>
        <w:t>3</w:t>
      </w:r>
      <w:r>
        <w:rPr>
          <w:b/>
          <w:color w:val="FF0000"/>
          <w:sz w:val="28"/>
          <w:szCs w:val="28"/>
          <w:vertAlign w:val="superscript"/>
        </w:rPr>
        <w:t>ème</w:t>
      </w:r>
      <w:r>
        <w:rPr>
          <w:b/>
          <w:color w:val="FF0000"/>
          <w:sz w:val="28"/>
          <w:szCs w:val="28"/>
        </w:rPr>
        <w:t xml:space="preserve"> phase : travail sur une </w:t>
      </w:r>
      <w:r w:rsidR="00FA49D9">
        <w:rPr>
          <w:b/>
          <w:color w:val="FF0000"/>
          <w:sz w:val="28"/>
          <w:szCs w:val="28"/>
        </w:rPr>
        <w:t>proposition</w:t>
      </w:r>
      <w:r>
        <w:rPr>
          <w:b/>
          <w:color w:val="FF0000"/>
          <w:sz w:val="28"/>
          <w:szCs w:val="28"/>
        </w:rPr>
        <w:t xml:space="preserve"> particulière : </w:t>
      </w:r>
      <w:r w:rsidR="00FA49D9">
        <w:rPr>
          <w:b/>
          <w:color w:val="FF0000"/>
          <w:sz w:val="28"/>
          <w:szCs w:val="28"/>
        </w:rPr>
        <w:t>proposition</w:t>
      </w:r>
      <w:r>
        <w:rPr>
          <w:b/>
          <w:color w:val="FF0000"/>
          <w:sz w:val="28"/>
          <w:szCs w:val="28"/>
        </w:rPr>
        <w:t xml:space="preserve"> 3 </w:t>
      </w:r>
      <w:r>
        <w:rPr>
          <w:b/>
          <w:smallCaps/>
          <w:sz w:val="28"/>
          <w:szCs w:val="28"/>
        </w:rPr>
        <w:t xml:space="preserve">  </w:t>
      </w:r>
    </w:p>
    <w:p w14:paraId="3CEBFDD6" w14:textId="77777777" w:rsidR="00707393" w:rsidRDefault="00707393">
      <w:pPr>
        <w:pStyle w:val="Standard"/>
        <w:spacing w:line="288" w:lineRule="auto"/>
        <w:jc w:val="both"/>
        <w:rPr>
          <w:b/>
          <w:smallCaps/>
        </w:rPr>
      </w:pPr>
    </w:p>
    <w:p w14:paraId="4475CA51" w14:textId="77777777" w:rsidR="00707393" w:rsidRDefault="003633DB">
      <w:pPr>
        <w:pStyle w:val="Standard"/>
        <w:spacing w:line="288" w:lineRule="auto"/>
        <w:jc w:val="both"/>
        <w:rPr>
          <w:i/>
        </w:rPr>
      </w:pPr>
      <w:r>
        <w:rPr>
          <w:i/>
        </w:rPr>
        <w:t>Si jamais cela n’a pas été réglé avant avec un contre-exemple…Chacune de nous trois a eu un groupe au moins qui a trouvé un contre-exemple, nous n'avons donc pas expérimenté cette phase !</w:t>
      </w:r>
    </w:p>
    <w:p w14:paraId="75DF5B84" w14:textId="77777777" w:rsidR="00707393" w:rsidRDefault="00707393">
      <w:pPr>
        <w:pStyle w:val="Standard"/>
        <w:spacing w:line="288" w:lineRule="auto"/>
        <w:jc w:val="both"/>
        <w:rPr>
          <w:u w:val="single"/>
        </w:rPr>
      </w:pPr>
    </w:p>
    <w:p w14:paraId="14C6CBD8" w14:textId="0ED44DAA" w:rsidR="00707393" w:rsidRDefault="003633DB">
      <w:pPr>
        <w:pStyle w:val="Standard"/>
        <w:spacing w:line="288" w:lineRule="auto"/>
        <w:jc w:val="both"/>
      </w:pPr>
      <w:r>
        <w:rPr>
          <w:u w:val="single"/>
        </w:rPr>
        <w:t>Objectifs </w:t>
      </w:r>
      <w:r>
        <w:t xml:space="preserve">: Comprendre que si on ne trouve pas de contre-exemple, cela ne signifie pas forcément que la </w:t>
      </w:r>
      <w:r w:rsidR="00FA49D9">
        <w:t>proposition</w:t>
      </w:r>
      <w:r>
        <w:t xml:space="preserve"> est fausse.</w:t>
      </w:r>
    </w:p>
    <w:p w14:paraId="2986DEBC" w14:textId="77777777" w:rsidR="00707393" w:rsidRDefault="00707393">
      <w:pPr>
        <w:pStyle w:val="Standard"/>
        <w:spacing w:line="288" w:lineRule="auto"/>
        <w:jc w:val="both"/>
        <w:rPr>
          <w:u w:val="single"/>
        </w:rPr>
      </w:pPr>
    </w:p>
    <w:p w14:paraId="361B8DCA" w14:textId="77777777" w:rsidR="00707393" w:rsidRDefault="003633DB">
      <w:pPr>
        <w:pStyle w:val="Standard"/>
        <w:spacing w:line="288" w:lineRule="auto"/>
        <w:jc w:val="both"/>
      </w:pPr>
      <w:r>
        <w:rPr>
          <w:u w:val="single"/>
        </w:rPr>
        <w:t>Durée</w:t>
      </w:r>
      <w:r>
        <w:t xml:space="preserve"> : 30 minutes  </w:t>
      </w:r>
    </w:p>
    <w:p w14:paraId="5A1B60C3" w14:textId="77777777" w:rsidR="00707393" w:rsidRDefault="00707393">
      <w:pPr>
        <w:pStyle w:val="Standard"/>
        <w:spacing w:line="288" w:lineRule="auto"/>
        <w:jc w:val="both"/>
        <w:rPr>
          <w:u w:val="single"/>
        </w:rPr>
      </w:pPr>
    </w:p>
    <w:p w14:paraId="675C05A2" w14:textId="77777777" w:rsidR="00707393" w:rsidRDefault="003633DB">
      <w:pPr>
        <w:pStyle w:val="Standard"/>
        <w:spacing w:line="288" w:lineRule="auto"/>
        <w:jc w:val="both"/>
      </w:pPr>
      <w:r>
        <w:rPr>
          <w:u w:val="single"/>
        </w:rPr>
        <w:t>Matériel</w:t>
      </w:r>
      <w:r>
        <w:t xml:space="preserve"> : ordinateur, </w:t>
      </w:r>
      <w:proofErr w:type="spellStart"/>
      <w:r>
        <w:t>geogebra</w:t>
      </w:r>
      <w:proofErr w:type="spellEnd"/>
      <w:r>
        <w:t>, calculatrices</w:t>
      </w:r>
    </w:p>
    <w:p w14:paraId="50510E2A" w14:textId="77777777" w:rsidR="00707393" w:rsidRDefault="00707393">
      <w:pPr>
        <w:pStyle w:val="Standard"/>
        <w:spacing w:line="288" w:lineRule="auto"/>
        <w:jc w:val="both"/>
        <w:rPr>
          <w:u w:val="single"/>
        </w:rPr>
      </w:pPr>
    </w:p>
    <w:p w14:paraId="509933D4" w14:textId="781752DC" w:rsidR="00707393" w:rsidRDefault="003633DB">
      <w:pPr>
        <w:pStyle w:val="Standard"/>
        <w:spacing w:line="288" w:lineRule="auto"/>
        <w:jc w:val="both"/>
      </w:pPr>
      <w:r>
        <w:rPr>
          <w:u w:val="single"/>
        </w:rPr>
        <w:t>Principe</w:t>
      </w:r>
      <w:r>
        <w:t xml:space="preserve"> : en classe entière, on essaye de régler le problème de cette </w:t>
      </w:r>
      <w:r w:rsidR="00FA49D9">
        <w:t>proposition</w:t>
      </w:r>
      <w:r>
        <w:t xml:space="preserve"> fausse-vraie.  </w:t>
      </w:r>
    </w:p>
    <w:p w14:paraId="20662C4D" w14:textId="77777777" w:rsidR="00707393" w:rsidRDefault="00707393">
      <w:pPr>
        <w:pStyle w:val="Standard"/>
        <w:spacing w:line="288" w:lineRule="auto"/>
        <w:jc w:val="both"/>
        <w:rPr>
          <w:u w:val="single"/>
        </w:rPr>
      </w:pPr>
    </w:p>
    <w:p w14:paraId="0ABE491D" w14:textId="77777777" w:rsidR="00707393" w:rsidRDefault="003633DB">
      <w:pPr>
        <w:pStyle w:val="Standard"/>
        <w:spacing w:line="288" w:lineRule="auto"/>
        <w:jc w:val="both"/>
      </w:pPr>
      <w:r>
        <w:rPr>
          <w:u w:val="single"/>
        </w:rPr>
        <w:t>Déroulement</w:t>
      </w:r>
      <w:r>
        <w:t xml:space="preserve"> :  </w:t>
      </w:r>
    </w:p>
    <w:p w14:paraId="4107876C" w14:textId="77777777" w:rsidR="00707393" w:rsidRDefault="00707393">
      <w:pPr>
        <w:pStyle w:val="Standard"/>
        <w:spacing w:line="288" w:lineRule="auto"/>
        <w:jc w:val="both"/>
      </w:pPr>
    </w:p>
    <w:p w14:paraId="58E30250" w14:textId="7E76A266" w:rsidR="00707393" w:rsidRDefault="003633DB">
      <w:pPr>
        <w:pStyle w:val="Standard"/>
        <w:spacing w:line="288" w:lineRule="auto"/>
        <w:jc w:val="both"/>
        <w:rPr>
          <w:color w:val="FF0000"/>
          <w:sz w:val="28"/>
          <w:szCs w:val="28"/>
        </w:rPr>
      </w:pPr>
      <w:r>
        <w:rPr>
          <w:b/>
          <w:color w:val="FF0000"/>
          <w:sz w:val="28"/>
          <w:szCs w:val="28"/>
        </w:rPr>
        <w:t>4</w:t>
      </w:r>
      <w:r>
        <w:rPr>
          <w:b/>
          <w:color w:val="FF0000"/>
          <w:sz w:val="28"/>
          <w:szCs w:val="28"/>
          <w:vertAlign w:val="superscript"/>
        </w:rPr>
        <w:t>ème</w:t>
      </w:r>
      <w:r>
        <w:rPr>
          <w:b/>
          <w:color w:val="FF0000"/>
          <w:sz w:val="28"/>
          <w:szCs w:val="28"/>
        </w:rPr>
        <w:t xml:space="preserve"> phase : démonstration des </w:t>
      </w:r>
      <w:r w:rsidR="00FA49D9">
        <w:rPr>
          <w:b/>
          <w:color w:val="FF0000"/>
          <w:sz w:val="28"/>
          <w:szCs w:val="28"/>
        </w:rPr>
        <w:t>proposition</w:t>
      </w:r>
      <w:r>
        <w:rPr>
          <w:b/>
          <w:color w:val="FF0000"/>
          <w:sz w:val="28"/>
          <w:szCs w:val="28"/>
        </w:rPr>
        <w:t>s vraies</w:t>
      </w:r>
    </w:p>
    <w:p w14:paraId="17DCAD3A" w14:textId="77777777" w:rsidR="00707393" w:rsidRDefault="00707393">
      <w:pPr>
        <w:pStyle w:val="Standard"/>
        <w:spacing w:line="288" w:lineRule="auto"/>
        <w:jc w:val="both"/>
        <w:rPr>
          <w:u w:val="single"/>
        </w:rPr>
      </w:pPr>
    </w:p>
    <w:p w14:paraId="07EE4EB5" w14:textId="77777777" w:rsidR="00707393" w:rsidRDefault="003633DB">
      <w:pPr>
        <w:pStyle w:val="Standard"/>
        <w:spacing w:line="288" w:lineRule="auto"/>
        <w:jc w:val="both"/>
      </w:pPr>
      <w:r>
        <w:tab/>
      </w:r>
      <w:r>
        <w:rPr>
          <w:b/>
          <w:bCs/>
        </w:rPr>
        <w:t>P10 :</w:t>
      </w:r>
      <w:r>
        <w:t xml:space="preserve"> Pour tout nombre réel </w:t>
      </w:r>
      <m:oMath>
        <m:r>
          <w:rPr>
            <w:rFonts w:ascii="Cambria Math" w:hAnsi="Cambria Math"/>
          </w:rPr>
          <m:t>x&gt;2</m:t>
        </m:r>
      </m:oMath>
      <w:r>
        <w:t xml:space="preserve">, alors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&gt;4</m:t>
        </m:r>
      </m:oMath>
    </w:p>
    <w:p w14:paraId="5C4E37EA" w14:textId="77777777" w:rsidR="00707393" w:rsidRDefault="003633DB">
      <w:pPr>
        <w:pStyle w:val="Standard"/>
        <w:spacing w:line="288" w:lineRule="auto"/>
        <w:jc w:val="both"/>
      </w:pPr>
      <w:r>
        <w:tab/>
      </w:r>
      <w:r>
        <w:rPr>
          <w:b/>
          <w:bCs/>
        </w:rPr>
        <w:t xml:space="preserve">P6 : </w:t>
      </w:r>
      <w:r>
        <w:t xml:space="preserve">Pour tous nombres réels </w:t>
      </w:r>
      <w:r>
        <w:rPr>
          <w:i/>
          <w:iCs/>
        </w:rPr>
        <w:t>a</w:t>
      </w:r>
      <w:r>
        <w:t xml:space="preserve"> et </w:t>
      </w:r>
      <w:r>
        <w:rPr>
          <w:i/>
          <w:iCs/>
        </w:rPr>
        <w:t>b</w:t>
      </w:r>
      <w:r>
        <w:t xml:space="preserve"> positifs,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3FC3F4C2" w14:textId="77777777" w:rsidR="00707393" w:rsidRDefault="003633DB">
      <w:pPr>
        <w:pStyle w:val="Standard"/>
        <w:spacing w:line="288" w:lineRule="auto"/>
        <w:jc w:val="both"/>
      </w:pPr>
      <w:r>
        <w:tab/>
      </w:r>
      <w:r>
        <w:rPr>
          <w:b/>
          <w:bCs/>
        </w:rPr>
        <w:t>P12 :</w:t>
      </w:r>
      <w:r>
        <w:t xml:space="preserve"> Pour tous nombres réels </w:t>
      </w:r>
      <w:r>
        <w:rPr>
          <w:i/>
          <w:iCs/>
        </w:rPr>
        <w:t>a</w:t>
      </w:r>
      <w:r>
        <w:t xml:space="preserve"> et </w:t>
      </w:r>
      <w:r>
        <w:rPr>
          <w:i/>
          <w:iCs/>
        </w:rPr>
        <w:t>b</w:t>
      </w:r>
      <w:r>
        <w:t xml:space="preserve"> positifs, </w:t>
      </w:r>
      <m:oMath>
        <m:rad>
          <m:radPr>
            <m:degHide m:val="1"/>
            <m:ctrlPr>
              <w:rPr>
                <w:rFonts w:ascii="Cambria Math" w:hAnsi="Cambria Math"/>
              </w:rPr>
            </m:ctrlPr>
          </m:radPr>
          <m:deg/>
          <m:e>
            <m:r>
              <w:rPr>
                <w:rFonts w:ascii="Cambria Math" w:hAnsi="Cambria Math"/>
              </w:rPr>
              <m:t>a+b</m:t>
            </m:r>
          </m:e>
        </m:rad>
        <m:r>
          <w:rPr>
            <w:rFonts w:ascii="Cambria Math" w:hAnsi="Cambria Math"/>
          </w:rPr>
          <m:t>⩽</m:t>
        </m:r>
        <m:rad>
          <m:radPr>
            <m:degHide m:val="1"/>
            <m:ctrlPr>
              <w:rPr>
                <w:rFonts w:ascii="Cambria Math" w:hAnsi="Cambria Math"/>
              </w:rPr>
            </m:ctrlPr>
          </m:radPr>
          <m:deg/>
          <m:e>
            <m:r>
              <w:rPr>
                <w:rFonts w:ascii="Cambria Math" w:hAnsi="Cambria Math"/>
              </w:rPr>
              <m:t>a</m:t>
            </m:r>
          </m:e>
        </m:rad>
        <m:r>
          <w:rPr>
            <w:rFonts w:ascii="Cambria Math" w:hAnsi="Cambria Math"/>
          </w:rPr>
          <m:t>+</m:t>
        </m:r>
        <m:rad>
          <m:radPr>
            <m:degHide m:val="1"/>
            <m:ctrlPr>
              <w:rPr>
                <w:rFonts w:ascii="Cambria Math" w:hAnsi="Cambria Math"/>
              </w:rPr>
            </m:ctrlPr>
          </m:radPr>
          <m:deg/>
          <m:e>
            <m:r>
              <w:rPr>
                <w:rFonts w:ascii="Cambria Math" w:hAnsi="Cambria Math"/>
              </w:rPr>
              <m:t>b</m:t>
            </m:r>
          </m:e>
        </m:rad>
      </m:oMath>
    </w:p>
    <w:p w14:paraId="5B918DC4" w14:textId="77777777" w:rsidR="00707393" w:rsidRDefault="00707393">
      <w:pPr>
        <w:pStyle w:val="Standard"/>
        <w:spacing w:line="288" w:lineRule="auto"/>
        <w:jc w:val="both"/>
        <w:rPr>
          <w:u w:val="single"/>
        </w:rPr>
      </w:pPr>
    </w:p>
    <w:p w14:paraId="79F8897E" w14:textId="77777777" w:rsidR="00707393" w:rsidRDefault="003633DB">
      <w:pPr>
        <w:pStyle w:val="Standard"/>
        <w:spacing w:line="288" w:lineRule="auto"/>
        <w:jc w:val="both"/>
      </w:pPr>
      <w:r>
        <w:rPr>
          <w:u w:val="single"/>
        </w:rPr>
        <w:t>Objectifs </w:t>
      </w:r>
      <w:r>
        <w:t>: Comprendre l’intérêt de démontrer, se lancer dans une démonstration</w:t>
      </w:r>
    </w:p>
    <w:p w14:paraId="4EBF9930" w14:textId="77777777" w:rsidR="00707393" w:rsidRDefault="00707393">
      <w:pPr>
        <w:pStyle w:val="Standard"/>
        <w:spacing w:line="288" w:lineRule="auto"/>
        <w:jc w:val="both"/>
        <w:rPr>
          <w:u w:val="single"/>
        </w:rPr>
      </w:pPr>
    </w:p>
    <w:p w14:paraId="2764AE5D" w14:textId="77777777" w:rsidR="00707393" w:rsidRDefault="003633DB">
      <w:pPr>
        <w:pStyle w:val="Standard"/>
        <w:spacing w:line="288" w:lineRule="auto"/>
        <w:jc w:val="both"/>
      </w:pPr>
      <w:r>
        <w:rPr>
          <w:u w:val="single"/>
        </w:rPr>
        <w:t>Durée</w:t>
      </w:r>
      <w:r>
        <w:t xml:space="preserve"> : ?   </w:t>
      </w:r>
    </w:p>
    <w:p w14:paraId="5C81FD26" w14:textId="77777777" w:rsidR="00707393" w:rsidRDefault="00707393">
      <w:pPr>
        <w:pStyle w:val="Standard"/>
        <w:spacing w:line="288" w:lineRule="auto"/>
        <w:jc w:val="both"/>
        <w:rPr>
          <w:u w:val="single"/>
        </w:rPr>
      </w:pPr>
    </w:p>
    <w:p w14:paraId="12EBBB1C" w14:textId="6BDDDA95" w:rsidR="00707393" w:rsidRDefault="003633DB">
      <w:pPr>
        <w:pStyle w:val="Standard"/>
        <w:spacing w:line="288" w:lineRule="auto"/>
        <w:jc w:val="both"/>
      </w:pPr>
      <w:r>
        <w:rPr>
          <w:u w:val="single"/>
        </w:rPr>
        <w:t>Matériel</w:t>
      </w:r>
      <w:r>
        <w:t> : groupes de 3/4 élèves, brouillon</w:t>
      </w:r>
    </w:p>
    <w:p w14:paraId="39176A02" w14:textId="77777777" w:rsidR="00B620FC" w:rsidRDefault="00B620FC">
      <w:pPr>
        <w:pStyle w:val="Standard"/>
        <w:spacing w:line="288" w:lineRule="auto"/>
        <w:jc w:val="both"/>
        <w:rPr>
          <w:u w:val="single"/>
        </w:rPr>
      </w:pPr>
    </w:p>
    <w:p w14:paraId="7875E308" w14:textId="6531D550" w:rsidR="00707393" w:rsidRDefault="003633DB">
      <w:pPr>
        <w:pStyle w:val="Standard"/>
        <w:spacing w:line="288" w:lineRule="auto"/>
        <w:jc w:val="both"/>
      </w:pPr>
      <w:r>
        <w:rPr>
          <w:u w:val="single"/>
        </w:rPr>
        <w:t>Principe</w:t>
      </w:r>
      <w:r>
        <w:t xml:space="preserve"> : chaque groupe de 3 ou 4 élèves, prend en charge la démonstration d’une des </w:t>
      </w:r>
      <w:r w:rsidR="00FA49D9">
        <w:t>proposition</w:t>
      </w:r>
      <w:r>
        <w:t>s vraies</w:t>
      </w:r>
    </w:p>
    <w:p w14:paraId="5D93B426" w14:textId="77777777" w:rsidR="00707393" w:rsidRDefault="00707393">
      <w:pPr>
        <w:pStyle w:val="Standard"/>
        <w:spacing w:line="288" w:lineRule="auto"/>
        <w:jc w:val="both"/>
        <w:rPr>
          <w:u w:val="single"/>
        </w:rPr>
      </w:pPr>
    </w:p>
    <w:p w14:paraId="031E1615" w14:textId="6C8E1F15" w:rsidR="00707393" w:rsidRDefault="003633DB">
      <w:pPr>
        <w:pStyle w:val="Standard"/>
        <w:spacing w:line="288" w:lineRule="auto"/>
        <w:jc w:val="both"/>
      </w:pPr>
      <w:r>
        <w:rPr>
          <w:u w:val="single"/>
        </w:rPr>
        <w:t>Déroulement</w:t>
      </w:r>
      <w:r>
        <w:t> : les élèves cherchent</w:t>
      </w:r>
      <w:r w:rsidR="00293DE1">
        <w:t xml:space="preserve"> en groupe, </w:t>
      </w:r>
      <w:r>
        <w:t xml:space="preserve">guidés </w:t>
      </w:r>
      <w:r w:rsidR="00293DE1">
        <w:t xml:space="preserve">par le professeur. </w:t>
      </w:r>
    </w:p>
    <w:sectPr w:rsidR="00707393">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852B" w14:textId="77777777" w:rsidR="00B04F0E" w:rsidRDefault="00B04F0E">
      <w:r>
        <w:separator/>
      </w:r>
    </w:p>
  </w:endnote>
  <w:endnote w:type="continuationSeparator" w:id="0">
    <w:p w14:paraId="0A544C9E" w14:textId="77777777" w:rsidR="00B04F0E" w:rsidRDefault="00B0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37C7B" w14:textId="77777777" w:rsidR="00B04F0E" w:rsidRDefault="00B04F0E">
      <w:r>
        <w:rPr>
          <w:color w:val="000000"/>
        </w:rPr>
        <w:separator/>
      </w:r>
    </w:p>
  </w:footnote>
  <w:footnote w:type="continuationSeparator" w:id="0">
    <w:p w14:paraId="0E921B80" w14:textId="77777777" w:rsidR="00B04F0E" w:rsidRDefault="00B0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D94"/>
    <w:multiLevelType w:val="multilevel"/>
    <w:tmpl w:val="3C68F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8586229"/>
    <w:multiLevelType w:val="multilevel"/>
    <w:tmpl w:val="25C8CD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9BA70ED"/>
    <w:multiLevelType w:val="multilevel"/>
    <w:tmpl w:val="1D04AD2A"/>
    <w:styleLink w:val="Outline"/>
    <w:lvl w:ilvl="0">
      <w:start w:val="1"/>
      <w:numFmt w:val="decimal"/>
      <w:pStyle w:val="Titre1"/>
      <w:lvlText w:val=" %1."/>
      <w:lvlJc w:val="left"/>
      <w:pPr>
        <w:ind w:left="432" w:hanging="432"/>
      </w:pPr>
    </w:lvl>
    <w:lvl w:ilvl="1">
      <w:start w:val="1"/>
      <w:numFmt w:val="decimal"/>
      <w:pStyle w:val="Titre2"/>
      <w:lvlText w:val=" %1.%2."/>
      <w:lvlJc w:val="left"/>
      <w:pPr>
        <w:ind w:left="576" w:hanging="576"/>
      </w:pPr>
    </w:lvl>
    <w:lvl w:ilvl="2">
      <w:start w:val="1"/>
      <w:numFmt w:val="lowerLetter"/>
      <w:pStyle w:val="Titre3"/>
      <w:lvlText w:val=" %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2C2B2796"/>
    <w:multiLevelType w:val="multilevel"/>
    <w:tmpl w:val="B46287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5414276"/>
    <w:multiLevelType w:val="multilevel"/>
    <w:tmpl w:val="F50C75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FCB59CE"/>
    <w:multiLevelType w:val="multilevel"/>
    <w:tmpl w:val="FB20A0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3524AE0"/>
    <w:multiLevelType w:val="multilevel"/>
    <w:tmpl w:val="6E343B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35D5D30"/>
    <w:multiLevelType w:val="multilevel"/>
    <w:tmpl w:val="6F1014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ADD12C6"/>
    <w:multiLevelType w:val="multilevel"/>
    <w:tmpl w:val="EAB4842A"/>
    <w:styleLink w:val="WWNum1"/>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641966FD"/>
    <w:multiLevelType w:val="multilevel"/>
    <w:tmpl w:val="9670C7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07928A3"/>
    <w:multiLevelType w:val="multilevel"/>
    <w:tmpl w:val="7E90B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8"/>
  </w:num>
  <w:num w:numId="3">
    <w:abstractNumId w:val="5"/>
  </w:num>
  <w:num w:numId="4">
    <w:abstractNumId w:val="7"/>
  </w:num>
  <w:num w:numId="5">
    <w:abstractNumId w:val="6"/>
  </w:num>
  <w:num w:numId="6">
    <w:abstractNumId w:val="0"/>
  </w:num>
  <w:num w:numId="7">
    <w:abstractNumId w:val="4"/>
  </w:num>
  <w:num w:numId="8">
    <w:abstractNumId w:val="10"/>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93"/>
    <w:rsid w:val="00293DE1"/>
    <w:rsid w:val="002D27C6"/>
    <w:rsid w:val="00340DA8"/>
    <w:rsid w:val="003633DB"/>
    <w:rsid w:val="00707393"/>
    <w:rsid w:val="009018E6"/>
    <w:rsid w:val="00B04F0E"/>
    <w:rsid w:val="00B620FC"/>
    <w:rsid w:val="00F40D76"/>
    <w:rsid w:val="00FA4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0F69"/>
  <w15:docId w15:val="{0D7B286E-84EF-48A3-A62B-4D49F2DA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numPr>
        <w:numId w:val="1"/>
      </w:numPr>
      <w:outlineLvl w:val="0"/>
    </w:pPr>
    <w:rPr>
      <w:rFonts w:ascii="Times New Roman" w:hAnsi="Times New Roman"/>
      <w:b/>
      <w:bCs/>
      <w:u w:val="thick"/>
    </w:rPr>
  </w:style>
  <w:style w:type="paragraph" w:styleId="Titre2">
    <w:name w:val="heading 2"/>
    <w:basedOn w:val="Heading"/>
    <w:next w:val="Textbody"/>
    <w:uiPriority w:val="9"/>
    <w:semiHidden/>
    <w:unhideWhenUsed/>
    <w:qFormat/>
    <w:pPr>
      <w:numPr>
        <w:ilvl w:val="1"/>
        <w:numId w:val="1"/>
      </w:numPr>
      <w:outlineLvl w:val="1"/>
    </w:pPr>
    <w:rPr>
      <w:rFonts w:ascii="Times New Roman" w:hAnsi="Times New Roman"/>
      <w:b/>
      <w:bCs/>
      <w:i/>
      <w:iCs/>
      <w:u w:val="thick"/>
    </w:rPr>
  </w:style>
  <w:style w:type="paragraph" w:styleId="Titre3">
    <w:name w:val="heading 3"/>
    <w:basedOn w:val="Heading"/>
    <w:next w:val="Textbody"/>
    <w:uiPriority w:val="9"/>
    <w:semiHidden/>
    <w:unhideWhenUsed/>
    <w:qFormat/>
    <w:pPr>
      <w:numPr>
        <w:ilvl w:val="2"/>
        <w:numId w:val="1"/>
      </w:numPr>
      <w:spacing w:before="68" w:after="119"/>
      <w:outlineLvl w:val="2"/>
    </w:pPr>
    <w:rPr>
      <w:rFonts w:ascii="Times New Roman" w:hAnsi="Times New Roman"/>
      <w:b/>
      <w:bCs/>
      <w:u w:val="single"/>
    </w:rPr>
  </w:style>
  <w:style w:type="paragraph" w:styleId="Titre4">
    <w:name w:val="heading 4"/>
    <w:basedOn w:val="Heading"/>
    <w:next w:val="Textbody"/>
    <w:uiPriority w:val="9"/>
    <w:semiHidden/>
    <w:unhideWhenUsed/>
    <w:qFormat/>
    <w:pPr>
      <w:outlineLvl w:val="3"/>
    </w:pPr>
    <w:rPr>
      <w:b/>
      <w:bCs/>
      <w:i/>
      <w:iCs/>
    </w:rPr>
  </w:style>
  <w:style w:type="paragraph" w:styleId="Titre5">
    <w:name w:val="heading 5"/>
    <w:basedOn w:val="Heading"/>
    <w:next w:val="Textbody"/>
    <w:uiPriority w:val="9"/>
    <w:semiHidden/>
    <w:unhideWhenUsed/>
    <w:qFormat/>
    <w:pPr>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Signature">
    <w:name w:val="Signature"/>
    <w:basedOn w:val="Standard"/>
    <w:pPr>
      <w:suppressLineNumbers/>
    </w:pPr>
  </w:style>
  <w:style w:type="paragraph" w:styleId="Paragraphedeliste">
    <w:name w:val="List Paragraph"/>
    <w:basedOn w:val="Standard"/>
    <w:pPr>
      <w:ind w:left="720"/>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1212</Words>
  <Characters>6671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Mackowiak</dc:creator>
  <cp:lastModifiedBy>Geneviève Bouvart</cp:lastModifiedBy>
  <cp:revision>7</cp:revision>
  <dcterms:created xsi:type="dcterms:W3CDTF">2019-04-19T09:40:00Z</dcterms:created>
  <dcterms:modified xsi:type="dcterms:W3CDTF">2020-02-05T09:36:00Z</dcterms:modified>
</cp:coreProperties>
</file>