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29D0" w:rsidRPr="006729D0" w:rsidRDefault="006729D0" w:rsidP="006729D0">
      <w:pPr>
        <w:pStyle w:val="Titre1"/>
        <w:rPr>
          <w:rFonts w:ascii="Verdana" w:hAnsi="Verdana"/>
        </w:rPr>
      </w:pPr>
      <w:r w:rsidRPr="006729D0">
        <w:rPr>
          <w:rFonts w:ascii="Verdana" w:hAnsi="Verdana"/>
        </w:rPr>
        <w:t>Dans nos classes</w:t>
      </w:r>
    </w:p>
    <w:p w:rsidR="006729D0" w:rsidRPr="006729D0" w:rsidRDefault="006729D0" w:rsidP="006729D0">
      <w:pPr>
        <w:pStyle w:val="Titre2"/>
      </w:pPr>
      <w:r w:rsidRPr="006729D0">
        <w:t>un e.P.i</w:t>
      </w:r>
      <w:r>
        <w:t>.</w:t>
      </w:r>
      <w:r w:rsidRPr="006729D0">
        <w:t xml:space="preserve"> autour du nutella</w:t>
      </w:r>
    </w:p>
    <w:p w:rsidR="006729D0" w:rsidRPr="006729D0" w:rsidRDefault="006729D0" w:rsidP="006729D0">
      <w:pPr>
        <w:pStyle w:val="PVAuteur"/>
      </w:pPr>
      <w:r w:rsidRPr="006729D0">
        <w:t xml:space="preserve">Stéphanie </w:t>
      </w:r>
      <w:proofErr w:type="spellStart"/>
      <w:r w:rsidRPr="006729D0">
        <w:t>Waehren</w:t>
      </w:r>
      <w:proofErr w:type="spellEnd"/>
    </w:p>
    <w:p w:rsidR="006729D0" w:rsidRPr="006729D0" w:rsidRDefault="006729D0" w:rsidP="006729D0">
      <w:pPr>
        <w:pStyle w:val="PVAuteur"/>
      </w:pPr>
      <w:r w:rsidRPr="006729D0">
        <w:t>Collège Pierre Messmer</w:t>
      </w:r>
    </w:p>
    <w:p w:rsidR="006729D0" w:rsidRPr="006729D0" w:rsidRDefault="006729D0" w:rsidP="006729D0">
      <w:pPr>
        <w:pStyle w:val="PVAuteur"/>
      </w:pPr>
      <w:r w:rsidRPr="006729D0">
        <w:t>Sarrebourg</w:t>
      </w:r>
    </w:p>
    <w:p w:rsidR="00BE5EFA" w:rsidRPr="006729D0" w:rsidRDefault="00BE5EFA">
      <w:pPr>
        <w:rPr>
          <w:rFonts w:ascii="Verdana" w:hAnsi="Verdana"/>
        </w:rPr>
      </w:pPr>
    </w:p>
    <w:p w:rsidR="00BE5EFA" w:rsidRPr="006729D0" w:rsidRDefault="00E26E4D" w:rsidP="006729D0">
      <w:pPr>
        <w:spacing w:line="360" w:lineRule="auto"/>
        <w:jc w:val="both"/>
        <w:rPr>
          <w:rFonts w:ascii="Verdana" w:hAnsi="Verdana"/>
          <w:sz w:val="20"/>
          <w:szCs w:val="20"/>
        </w:rPr>
      </w:pPr>
      <w:r w:rsidRPr="006729D0">
        <w:rPr>
          <w:rFonts w:ascii="Verdana" w:hAnsi="Verdana"/>
          <w:sz w:val="20"/>
          <w:szCs w:val="20"/>
        </w:rPr>
        <w:t>« Les E</w:t>
      </w:r>
      <w:r w:rsidR="006729D0">
        <w:rPr>
          <w:rFonts w:ascii="Verdana" w:hAnsi="Verdana"/>
          <w:sz w:val="20"/>
          <w:szCs w:val="20"/>
        </w:rPr>
        <w:t>.</w:t>
      </w:r>
      <w:r w:rsidRPr="006729D0">
        <w:rPr>
          <w:rFonts w:ascii="Verdana" w:hAnsi="Verdana"/>
          <w:sz w:val="20"/>
          <w:szCs w:val="20"/>
        </w:rPr>
        <w:t>P</w:t>
      </w:r>
      <w:r w:rsidR="006729D0">
        <w:rPr>
          <w:rFonts w:ascii="Verdana" w:hAnsi="Verdana"/>
          <w:sz w:val="20"/>
          <w:szCs w:val="20"/>
        </w:rPr>
        <w:t>.</w:t>
      </w:r>
      <w:r w:rsidRPr="006729D0">
        <w:rPr>
          <w:rFonts w:ascii="Verdana" w:hAnsi="Verdana"/>
          <w:sz w:val="20"/>
          <w:szCs w:val="20"/>
        </w:rPr>
        <w:t>I</w:t>
      </w:r>
      <w:r w:rsidR="006729D0">
        <w:rPr>
          <w:rFonts w:ascii="Verdana" w:hAnsi="Verdana"/>
          <w:sz w:val="20"/>
          <w:szCs w:val="20"/>
        </w:rPr>
        <w:t>.</w:t>
      </w:r>
      <w:r w:rsidRPr="006729D0">
        <w:rPr>
          <w:rFonts w:ascii="Verdana" w:hAnsi="Verdana"/>
          <w:sz w:val="20"/>
          <w:szCs w:val="20"/>
        </w:rPr>
        <w:t xml:space="preserve"> (enseignements pratiques interdisciplinaires) doivent permettre de construire et d’approfondir des connaissances et des compétences par une démarche de projet conduisant à une réalisation concrète, individuelle ou collective »</w:t>
      </w:r>
    </w:p>
    <w:p w:rsidR="00BE5EFA" w:rsidRPr="006729D0" w:rsidRDefault="00E26E4D" w:rsidP="006729D0">
      <w:pPr>
        <w:spacing w:line="360" w:lineRule="auto"/>
        <w:jc w:val="both"/>
        <w:rPr>
          <w:rFonts w:ascii="Verdana" w:hAnsi="Verdana"/>
          <w:sz w:val="20"/>
          <w:szCs w:val="20"/>
        </w:rPr>
      </w:pPr>
      <w:r w:rsidRPr="006729D0">
        <w:rPr>
          <w:rFonts w:ascii="Verdana" w:hAnsi="Verdana"/>
          <w:sz w:val="20"/>
          <w:szCs w:val="20"/>
        </w:rPr>
        <w:t xml:space="preserve">L’idée d’utiliser le thème des pâtes à tartiner n’est pas nouvelle, et je tiens à remercier </w:t>
      </w:r>
      <w:proofErr w:type="spellStart"/>
      <w:r w:rsidRPr="006729D0">
        <w:rPr>
          <w:rFonts w:ascii="Verdana" w:hAnsi="Verdana"/>
          <w:sz w:val="20"/>
          <w:szCs w:val="20"/>
        </w:rPr>
        <w:t>Cecile</w:t>
      </w:r>
      <w:proofErr w:type="spellEnd"/>
      <w:r w:rsidRPr="006729D0">
        <w:rPr>
          <w:rFonts w:ascii="Verdana" w:hAnsi="Verdana"/>
          <w:sz w:val="20"/>
          <w:szCs w:val="20"/>
        </w:rPr>
        <w:t xml:space="preserve"> Prouteau pour son excellent atelier lors des journées nationales de 2015 à qui j’ai emprunté l’idée. </w:t>
      </w:r>
    </w:p>
    <w:p w:rsidR="00BE5EFA" w:rsidRPr="006729D0" w:rsidRDefault="00E26E4D" w:rsidP="006729D0">
      <w:pPr>
        <w:spacing w:line="360" w:lineRule="auto"/>
        <w:jc w:val="both"/>
        <w:rPr>
          <w:rFonts w:ascii="Verdana" w:hAnsi="Verdana"/>
          <w:sz w:val="20"/>
          <w:szCs w:val="20"/>
        </w:rPr>
      </w:pPr>
      <w:r w:rsidRPr="006729D0">
        <w:rPr>
          <w:rFonts w:ascii="Verdana" w:hAnsi="Verdana"/>
          <w:sz w:val="20"/>
          <w:szCs w:val="20"/>
        </w:rPr>
        <w:t xml:space="preserve">Elle nous propose </w:t>
      </w:r>
      <w:hyperlink r:id="rId4" w:history="1">
        <w:r w:rsidRPr="00C071F2">
          <w:rPr>
            <w:rStyle w:val="Lienhypertexte"/>
            <w:rFonts w:ascii="Verdana" w:hAnsi="Verdana"/>
            <w:sz w:val="20"/>
            <w:szCs w:val="20"/>
          </w:rPr>
          <w:t>une tâche complexe</w:t>
        </w:r>
      </w:hyperlink>
      <w:r w:rsidRPr="006729D0">
        <w:rPr>
          <w:rFonts w:ascii="Verdana" w:hAnsi="Verdana"/>
          <w:sz w:val="20"/>
          <w:szCs w:val="20"/>
        </w:rPr>
        <w:t xml:space="preserve"> qui passe par l’étude du volume d’un pot de Nutella : </w:t>
      </w:r>
      <w:r w:rsidR="0012235A">
        <w:rPr>
          <w:rFonts w:ascii="Verdana" w:hAnsi="Verdana"/>
          <w:sz w:val="20"/>
          <w:szCs w:val="20"/>
        </w:rPr>
        <w:t>d</w:t>
      </w:r>
      <w:r w:rsidRPr="006729D0">
        <w:rPr>
          <w:rFonts w:ascii="Verdana" w:hAnsi="Verdana"/>
          <w:sz w:val="20"/>
          <w:szCs w:val="20"/>
        </w:rPr>
        <w:t>’autres projets sur le même thème sont disponibles sur la toile.</w:t>
      </w:r>
    </w:p>
    <w:p w:rsidR="00BE5EFA" w:rsidRPr="006729D0" w:rsidRDefault="00E26E4D" w:rsidP="006729D0">
      <w:pPr>
        <w:spacing w:line="360" w:lineRule="auto"/>
        <w:jc w:val="both"/>
        <w:rPr>
          <w:rFonts w:ascii="Verdana" w:hAnsi="Verdana"/>
          <w:sz w:val="20"/>
          <w:szCs w:val="20"/>
        </w:rPr>
      </w:pPr>
      <w:r w:rsidRPr="006729D0">
        <w:rPr>
          <w:rFonts w:ascii="Verdana" w:hAnsi="Verdana"/>
          <w:sz w:val="20"/>
          <w:szCs w:val="20"/>
        </w:rPr>
        <w:t>Je propose ici une version permettant de travailler le tableur et la programmation avec des classes de cinquième ou de quatrième, la réalisation concrète consistant en un sondage programmé sous Scratch et l’étude de ses réponses.</w:t>
      </w:r>
    </w:p>
    <w:p w:rsidR="00BE5EFA" w:rsidRPr="006729D0" w:rsidRDefault="00E26E4D" w:rsidP="006729D0">
      <w:pPr>
        <w:spacing w:line="360" w:lineRule="auto"/>
        <w:rPr>
          <w:rFonts w:ascii="Verdana" w:hAnsi="Verdana"/>
          <w:b/>
          <w:bCs/>
          <w:sz w:val="20"/>
          <w:szCs w:val="20"/>
        </w:rPr>
      </w:pPr>
      <w:r w:rsidRPr="006729D0">
        <w:rPr>
          <w:rFonts w:ascii="Verdana" w:hAnsi="Verdana"/>
          <w:b/>
          <w:bCs/>
          <w:sz w:val="20"/>
          <w:szCs w:val="20"/>
        </w:rPr>
        <w:t>La trame de l’E.P.I.</w:t>
      </w:r>
    </w:p>
    <w:p w:rsidR="00BE5EFA" w:rsidRPr="006729D0" w:rsidRDefault="00E26E4D" w:rsidP="006729D0">
      <w:pPr>
        <w:spacing w:line="360" w:lineRule="auto"/>
        <w:jc w:val="both"/>
        <w:rPr>
          <w:rFonts w:ascii="Verdana" w:hAnsi="Verdana"/>
          <w:sz w:val="20"/>
          <w:szCs w:val="20"/>
        </w:rPr>
      </w:pPr>
      <w:r w:rsidRPr="006729D0">
        <w:rPr>
          <w:rFonts w:ascii="Verdana" w:hAnsi="Verdana"/>
          <w:sz w:val="20"/>
          <w:szCs w:val="20"/>
        </w:rPr>
        <w:t>La célèbre marque de pâte à tartiner étant connue de tous, le thème est facile à lancer.</w:t>
      </w:r>
    </w:p>
    <w:p w:rsidR="00BE5EFA" w:rsidRPr="006729D0" w:rsidRDefault="00E26E4D" w:rsidP="006729D0">
      <w:pPr>
        <w:spacing w:line="360" w:lineRule="auto"/>
        <w:jc w:val="both"/>
        <w:rPr>
          <w:rFonts w:ascii="Verdana" w:hAnsi="Verdana"/>
          <w:sz w:val="20"/>
          <w:szCs w:val="20"/>
        </w:rPr>
      </w:pPr>
      <w:r w:rsidRPr="006729D0">
        <w:rPr>
          <w:rFonts w:ascii="Verdana" w:hAnsi="Verdana"/>
          <w:sz w:val="20"/>
          <w:szCs w:val="20"/>
        </w:rPr>
        <w:t>Certains élèves connaissent les problématiques associées à ce produit, les ayant probablement abordé</w:t>
      </w:r>
      <w:r w:rsidR="00C071F2">
        <w:rPr>
          <w:rFonts w:ascii="Verdana" w:hAnsi="Verdana"/>
          <w:sz w:val="20"/>
          <w:szCs w:val="20"/>
        </w:rPr>
        <w:t>es</w:t>
      </w:r>
      <w:r w:rsidRPr="006729D0">
        <w:rPr>
          <w:rFonts w:ascii="Verdana" w:hAnsi="Verdana"/>
          <w:sz w:val="20"/>
          <w:szCs w:val="20"/>
        </w:rPr>
        <w:t xml:space="preserve"> en famille, et donnent déjà quelques pistes de réflexion dès l’annonce du sujet de cet E.P.I. qui abordera l’étude des conséquences de notre consommation de pâte à tartiner</w:t>
      </w:r>
    </w:p>
    <w:p w:rsidR="00BE5EFA" w:rsidRPr="006729D0" w:rsidRDefault="00E26E4D" w:rsidP="006729D0">
      <w:pPr>
        <w:spacing w:line="360" w:lineRule="auto"/>
        <w:rPr>
          <w:rFonts w:ascii="Verdana" w:hAnsi="Verdana"/>
          <w:b/>
          <w:bCs/>
          <w:sz w:val="20"/>
          <w:szCs w:val="20"/>
          <w:u w:val="single"/>
        </w:rPr>
      </w:pPr>
      <w:r w:rsidRPr="006729D0">
        <w:rPr>
          <w:rFonts w:ascii="Verdana" w:hAnsi="Verdana"/>
          <w:b/>
          <w:bCs/>
          <w:sz w:val="20"/>
          <w:szCs w:val="20"/>
          <w:u w:val="single"/>
        </w:rPr>
        <w:t>En Maths :</w:t>
      </w:r>
    </w:p>
    <w:p w:rsidR="00BE5EFA" w:rsidRPr="006729D0" w:rsidRDefault="00E26E4D" w:rsidP="006729D0">
      <w:pPr>
        <w:spacing w:line="360" w:lineRule="auto"/>
        <w:jc w:val="both"/>
        <w:rPr>
          <w:rFonts w:ascii="Verdana" w:hAnsi="Verdana"/>
          <w:sz w:val="20"/>
          <w:szCs w:val="20"/>
        </w:rPr>
      </w:pPr>
      <w:r w:rsidRPr="006729D0">
        <w:rPr>
          <w:rFonts w:ascii="Verdana" w:hAnsi="Verdana"/>
          <w:sz w:val="20"/>
          <w:szCs w:val="20"/>
        </w:rPr>
        <w:t xml:space="preserve">Je propose tout d’abord le visionnage de vidéos des « émeutes » lors d’une offre promotionnelle en janvier 2018 proposée par l’enseigne Intermarché. </w:t>
      </w:r>
    </w:p>
    <w:p w:rsidR="00BE5EFA" w:rsidRPr="006729D0" w:rsidRDefault="00CE7D0E" w:rsidP="006729D0">
      <w:pPr>
        <w:spacing w:line="360" w:lineRule="auto"/>
        <w:jc w:val="both"/>
        <w:rPr>
          <w:rFonts w:ascii="Verdana" w:hAnsi="Verdana"/>
          <w:sz w:val="20"/>
          <w:szCs w:val="20"/>
        </w:rPr>
      </w:pPr>
      <w:hyperlink r:id="rId5">
        <w:r w:rsidR="00E26E4D" w:rsidRPr="006729D0">
          <w:rPr>
            <w:rStyle w:val="LienInternet"/>
            <w:rFonts w:ascii="Verdana" w:hAnsi="Verdana"/>
            <w:sz w:val="20"/>
            <w:szCs w:val="20"/>
          </w:rPr>
          <w:t>https://www.youtube.com/watch?v=aG_lSPUBocs</w:t>
        </w:r>
      </w:hyperlink>
    </w:p>
    <w:p w:rsidR="00BE5EFA" w:rsidRPr="006729D0" w:rsidRDefault="00CE7D0E" w:rsidP="006729D0">
      <w:pPr>
        <w:spacing w:line="360" w:lineRule="auto"/>
        <w:jc w:val="both"/>
        <w:rPr>
          <w:rFonts w:ascii="Verdana" w:hAnsi="Verdana"/>
          <w:sz w:val="20"/>
          <w:szCs w:val="20"/>
        </w:rPr>
      </w:pPr>
      <w:hyperlink r:id="rId6">
        <w:r w:rsidR="00E26E4D" w:rsidRPr="006729D0">
          <w:rPr>
            <w:rStyle w:val="LienInternet"/>
            <w:rFonts w:ascii="Verdana" w:hAnsi="Verdana"/>
            <w:sz w:val="20"/>
            <w:szCs w:val="20"/>
          </w:rPr>
          <w:t>https://www.youtube.com/watch?v=4wPpUFujNH4</w:t>
        </w:r>
      </w:hyperlink>
    </w:p>
    <w:p w:rsidR="00BE5EFA" w:rsidRPr="006729D0" w:rsidRDefault="00E26E4D" w:rsidP="006729D0">
      <w:pPr>
        <w:spacing w:line="360" w:lineRule="auto"/>
        <w:jc w:val="both"/>
        <w:rPr>
          <w:rFonts w:ascii="Verdana" w:hAnsi="Verdana"/>
          <w:sz w:val="20"/>
          <w:szCs w:val="20"/>
        </w:rPr>
      </w:pPr>
      <w:r w:rsidRPr="006729D0">
        <w:rPr>
          <w:rFonts w:ascii="Verdana" w:hAnsi="Verdana"/>
          <w:sz w:val="20"/>
          <w:szCs w:val="20"/>
        </w:rPr>
        <w:t>Nous commençons par vérifier que le pourcentage de promotion de 70 % a bien été appliqué, puis nous parlons de manière plus générale de nos habitudes de consommation et notre attitude de consommateur.</w:t>
      </w:r>
    </w:p>
    <w:p w:rsidR="00BE5EFA" w:rsidRPr="006729D0" w:rsidRDefault="00E26E4D" w:rsidP="006729D0">
      <w:pPr>
        <w:spacing w:line="360" w:lineRule="auto"/>
        <w:jc w:val="both"/>
        <w:rPr>
          <w:rFonts w:ascii="Verdana" w:hAnsi="Verdana"/>
          <w:sz w:val="20"/>
          <w:szCs w:val="20"/>
        </w:rPr>
      </w:pPr>
      <w:r w:rsidRPr="006729D0">
        <w:rPr>
          <w:rFonts w:ascii="Verdana" w:hAnsi="Verdana"/>
          <w:sz w:val="20"/>
          <w:szCs w:val="20"/>
        </w:rPr>
        <w:t>Les élèves concluent eux-même</w:t>
      </w:r>
      <w:r w:rsidR="00C071F2">
        <w:rPr>
          <w:rFonts w:ascii="Verdana" w:hAnsi="Verdana"/>
          <w:sz w:val="20"/>
          <w:szCs w:val="20"/>
        </w:rPr>
        <w:t>s</w:t>
      </w:r>
      <w:r w:rsidRPr="006729D0">
        <w:rPr>
          <w:rFonts w:ascii="Verdana" w:hAnsi="Verdana"/>
          <w:sz w:val="20"/>
          <w:szCs w:val="20"/>
        </w:rPr>
        <w:t> : Les consommateurs ne sont pas raisonnables… Pour quelques euros d’économie, les gens sont capables d’incivilités et peuvent se montrer très égoïstes.</w:t>
      </w:r>
    </w:p>
    <w:p w:rsidR="00BE5EFA" w:rsidRPr="006729D0" w:rsidRDefault="00E26E4D" w:rsidP="006729D0">
      <w:pPr>
        <w:spacing w:line="360" w:lineRule="auto"/>
        <w:jc w:val="both"/>
        <w:rPr>
          <w:rFonts w:ascii="Verdana" w:hAnsi="Verdana"/>
          <w:sz w:val="20"/>
          <w:szCs w:val="20"/>
        </w:rPr>
      </w:pPr>
      <w:r w:rsidRPr="006729D0">
        <w:rPr>
          <w:rFonts w:ascii="Verdana" w:hAnsi="Verdana"/>
          <w:sz w:val="20"/>
          <w:szCs w:val="20"/>
        </w:rPr>
        <w:t>Nous essayons alors de comprendre pourquoi une telle offre est proposée par l’enseigne qui vend probablement à perte. Les élèves finissent par comprendre que cela attire de nouveaux clients qui achèteront d’autres produits dans le magasin. L’objectif étant donc d’augmenter les profits.</w:t>
      </w:r>
    </w:p>
    <w:p w:rsidR="00BE5EFA" w:rsidRPr="006729D0" w:rsidRDefault="00BE5EFA" w:rsidP="006729D0">
      <w:pPr>
        <w:spacing w:line="360" w:lineRule="auto"/>
        <w:jc w:val="both"/>
        <w:rPr>
          <w:rFonts w:ascii="Verdana" w:hAnsi="Verdana"/>
          <w:sz w:val="20"/>
          <w:szCs w:val="20"/>
        </w:rPr>
      </w:pPr>
    </w:p>
    <w:p w:rsidR="00BE5EFA" w:rsidRPr="006729D0" w:rsidRDefault="00E26E4D" w:rsidP="006729D0">
      <w:pPr>
        <w:spacing w:line="360" w:lineRule="auto"/>
        <w:jc w:val="both"/>
        <w:rPr>
          <w:rFonts w:ascii="Verdana" w:hAnsi="Verdana"/>
          <w:sz w:val="20"/>
          <w:szCs w:val="20"/>
        </w:rPr>
      </w:pPr>
      <w:r w:rsidRPr="006729D0">
        <w:rPr>
          <w:rFonts w:ascii="Verdana" w:hAnsi="Verdana"/>
          <w:sz w:val="20"/>
          <w:szCs w:val="20"/>
        </w:rPr>
        <w:t xml:space="preserve">Suit un </w:t>
      </w:r>
      <w:hyperlink r:id="rId7" w:history="1">
        <w:r w:rsidRPr="00C071F2">
          <w:rPr>
            <w:rStyle w:val="Lienhypertexte"/>
            <w:rFonts w:ascii="Verdana" w:hAnsi="Verdana"/>
            <w:sz w:val="20"/>
            <w:szCs w:val="20"/>
          </w:rPr>
          <w:t>article plus ancien tiré du « </w:t>
        </w:r>
        <w:proofErr w:type="spellStart"/>
        <w:r w:rsidRPr="00C071F2">
          <w:rPr>
            <w:rStyle w:val="Lienhypertexte"/>
            <w:rFonts w:ascii="Verdana" w:hAnsi="Verdana"/>
            <w:sz w:val="20"/>
            <w:szCs w:val="20"/>
          </w:rPr>
          <w:t>Journaldunet</w:t>
        </w:r>
        <w:proofErr w:type="spellEnd"/>
        <w:r w:rsidRPr="00C071F2">
          <w:rPr>
            <w:rStyle w:val="Lienhypertexte"/>
            <w:rFonts w:ascii="Verdana" w:hAnsi="Verdana"/>
            <w:sz w:val="20"/>
            <w:szCs w:val="20"/>
          </w:rPr>
          <w:t> »</w:t>
        </w:r>
      </w:hyperlink>
      <w:r w:rsidRPr="006729D0">
        <w:rPr>
          <w:rFonts w:ascii="Verdana" w:hAnsi="Verdana"/>
          <w:sz w:val="20"/>
          <w:szCs w:val="20"/>
        </w:rPr>
        <w:t xml:space="preserve"> qui avertit les consommateurs d’une arnaque fréquente : </w:t>
      </w:r>
    </w:p>
    <w:p w:rsidR="00BE5EFA" w:rsidRPr="006729D0" w:rsidRDefault="00E26E4D" w:rsidP="006729D0">
      <w:pPr>
        <w:spacing w:line="360" w:lineRule="auto"/>
        <w:jc w:val="both"/>
        <w:rPr>
          <w:rFonts w:ascii="Verdana" w:hAnsi="Verdana"/>
          <w:sz w:val="20"/>
          <w:szCs w:val="20"/>
        </w:rPr>
      </w:pPr>
      <w:r w:rsidRPr="006729D0">
        <w:rPr>
          <w:rFonts w:ascii="Verdana" w:hAnsi="Verdana"/>
          <w:sz w:val="20"/>
          <w:szCs w:val="20"/>
        </w:rPr>
        <w:lastRenderedPageBreak/>
        <w:t xml:space="preserve">Alors que le pot de Nutella "classique" de 750 grammes est affiché à </w:t>
      </w:r>
      <w:r w:rsidRPr="006729D0">
        <w:rPr>
          <w:rStyle w:val="Accentuationforte"/>
          <w:rFonts w:ascii="Verdana" w:hAnsi="Verdana"/>
          <w:sz w:val="20"/>
          <w:szCs w:val="20"/>
        </w:rPr>
        <w:t>3,16 euros</w:t>
      </w:r>
      <w:r w:rsidRPr="006729D0">
        <w:rPr>
          <w:rFonts w:ascii="Verdana" w:hAnsi="Verdana"/>
          <w:sz w:val="20"/>
          <w:szCs w:val="20"/>
        </w:rPr>
        <w:t xml:space="preserve">, le pot en "Maxi promo" de 825 grammes est vendu </w:t>
      </w:r>
      <w:r w:rsidRPr="006729D0">
        <w:rPr>
          <w:rStyle w:val="Accentuationforte"/>
          <w:rFonts w:ascii="Verdana" w:hAnsi="Verdana"/>
          <w:sz w:val="20"/>
          <w:szCs w:val="20"/>
        </w:rPr>
        <w:t>3,94 euros</w:t>
      </w:r>
      <w:r w:rsidRPr="006729D0">
        <w:rPr>
          <w:rFonts w:ascii="Verdana" w:hAnsi="Verdana"/>
          <w:sz w:val="20"/>
          <w:szCs w:val="20"/>
        </w:rPr>
        <w:t>. Les élèves cherchent eux-même</w:t>
      </w:r>
      <w:r w:rsidR="00C071F2">
        <w:rPr>
          <w:rFonts w:ascii="Verdana" w:hAnsi="Verdana"/>
          <w:sz w:val="20"/>
          <w:szCs w:val="20"/>
        </w:rPr>
        <w:t>s</w:t>
      </w:r>
      <w:r w:rsidRPr="006729D0">
        <w:rPr>
          <w:rFonts w:ascii="Verdana" w:hAnsi="Verdana"/>
          <w:sz w:val="20"/>
          <w:szCs w:val="20"/>
        </w:rPr>
        <w:t xml:space="preserve"> la conclusion du journaliste que j’ai volontairement effacée :</w:t>
      </w:r>
    </w:p>
    <w:p w:rsidR="00BE5EFA" w:rsidRPr="006729D0" w:rsidRDefault="00E26E4D" w:rsidP="006729D0">
      <w:pPr>
        <w:pStyle w:val="Corpsdetexte"/>
        <w:spacing w:line="360" w:lineRule="auto"/>
        <w:jc w:val="both"/>
        <w:rPr>
          <w:rFonts w:ascii="Verdana" w:hAnsi="Verdana"/>
          <w:sz w:val="20"/>
          <w:szCs w:val="20"/>
        </w:rPr>
      </w:pPr>
      <w:r w:rsidRPr="006729D0">
        <w:rPr>
          <w:rFonts w:ascii="Verdana" w:hAnsi="Verdana"/>
          <w:sz w:val="20"/>
          <w:szCs w:val="20"/>
        </w:rPr>
        <w:t>« Pour 10% de produit en plus, le prix est supérieur de……… »</w:t>
      </w:r>
    </w:p>
    <w:p w:rsidR="00BE5EFA" w:rsidRPr="006729D0" w:rsidRDefault="00E26E4D" w:rsidP="006729D0">
      <w:pPr>
        <w:pStyle w:val="Corpsdetexte"/>
        <w:spacing w:line="360" w:lineRule="auto"/>
        <w:jc w:val="both"/>
        <w:rPr>
          <w:rFonts w:ascii="Verdana" w:hAnsi="Verdana"/>
          <w:sz w:val="20"/>
          <w:szCs w:val="20"/>
        </w:rPr>
      </w:pPr>
      <w:r w:rsidRPr="006729D0">
        <w:rPr>
          <w:rFonts w:ascii="Verdana" w:hAnsi="Verdana"/>
          <w:sz w:val="20"/>
          <w:szCs w:val="20"/>
        </w:rPr>
        <w:t>Les élèves utilisent différentes stratégies pour compléter la conclusion et chacune est photographiée par mes soins et commentée en classe.</w:t>
      </w:r>
    </w:p>
    <w:p w:rsidR="00C071F2" w:rsidRDefault="006045BB" w:rsidP="00C071F2">
      <w:pPr>
        <w:pStyle w:val="Corpsdetexte"/>
        <w:spacing w:line="360" w:lineRule="auto"/>
        <w:jc w:val="center"/>
        <w:rPr>
          <w:rFonts w:ascii="Verdana" w:hAnsi="Verdana"/>
          <w:sz w:val="20"/>
          <w:szCs w:val="20"/>
        </w:rPr>
      </w:pPr>
      <w:r>
        <w:rPr>
          <w:rFonts w:ascii="Verdana" w:hAnsi="Verdana"/>
          <w:noProof/>
          <w:sz w:val="20"/>
          <w:szCs w:val="20"/>
        </w:rPr>
        <w:drawing>
          <wp:inline distT="0" distB="0" distL="0" distR="0">
            <wp:extent cx="4939142" cy="1955056"/>
            <wp:effectExtent l="0" t="0" r="127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nut.png"/>
                    <pic:cNvPicPr/>
                  </pic:nvPicPr>
                  <pic:blipFill>
                    <a:blip r:embed="rId8">
                      <a:extLst>
                        <a:ext uri="{28A0092B-C50C-407E-A947-70E740481C1C}">
                          <a14:useLocalDpi xmlns:a14="http://schemas.microsoft.com/office/drawing/2010/main" val="0"/>
                        </a:ext>
                      </a:extLst>
                    </a:blip>
                    <a:stretch>
                      <a:fillRect/>
                    </a:stretch>
                  </pic:blipFill>
                  <pic:spPr>
                    <a:xfrm>
                      <a:off x="0" y="0"/>
                      <a:ext cx="5001221" cy="1979629"/>
                    </a:xfrm>
                    <a:prstGeom prst="rect">
                      <a:avLst/>
                    </a:prstGeom>
                  </pic:spPr>
                </pic:pic>
              </a:graphicData>
            </a:graphic>
          </wp:inline>
        </w:drawing>
      </w:r>
    </w:p>
    <w:p w:rsidR="00C071F2" w:rsidRPr="006729D0" w:rsidRDefault="00C071F2" w:rsidP="006045BB">
      <w:pPr>
        <w:pStyle w:val="Corpsdetexte"/>
        <w:spacing w:line="360" w:lineRule="auto"/>
        <w:jc w:val="both"/>
        <w:rPr>
          <w:rFonts w:ascii="Verdana" w:hAnsi="Verdana"/>
          <w:sz w:val="20"/>
          <w:szCs w:val="20"/>
        </w:rPr>
      </w:pPr>
      <w:r w:rsidRPr="006729D0">
        <w:rPr>
          <w:rFonts w:ascii="Verdana" w:hAnsi="Verdana"/>
          <w:sz w:val="20"/>
          <w:szCs w:val="20"/>
        </w:rPr>
        <w:t>La plupart des élèves commencent par vérifier que la masse et le prix ne sont pas proportionnels.</w:t>
      </w:r>
      <w:r>
        <w:rPr>
          <w:rFonts w:ascii="Verdana" w:hAnsi="Verdana"/>
          <w:sz w:val="20"/>
          <w:szCs w:val="20"/>
        </w:rPr>
        <w:t xml:space="preserve"> </w:t>
      </w:r>
      <w:r w:rsidRPr="006729D0">
        <w:rPr>
          <w:rFonts w:ascii="Verdana" w:hAnsi="Verdana"/>
          <w:sz w:val="20"/>
          <w:szCs w:val="20"/>
        </w:rPr>
        <w:t>Il a souvent fallu les guider pour le calcul d’un « coefficient » qui a du sens afin de pouvoir comparer les deux offres.</w:t>
      </w:r>
    </w:p>
    <w:p w:rsidR="00C071F2" w:rsidRPr="006729D0" w:rsidRDefault="00C071F2" w:rsidP="006045BB">
      <w:pPr>
        <w:pStyle w:val="Corpsdetexte"/>
        <w:spacing w:line="360" w:lineRule="auto"/>
        <w:jc w:val="both"/>
        <w:rPr>
          <w:rFonts w:ascii="Verdana" w:hAnsi="Verdana"/>
          <w:sz w:val="20"/>
          <w:szCs w:val="20"/>
        </w:rPr>
      </w:pPr>
      <w:r w:rsidRPr="006729D0">
        <w:rPr>
          <w:rFonts w:ascii="Verdana" w:hAnsi="Verdana"/>
          <w:sz w:val="20"/>
          <w:szCs w:val="20"/>
        </w:rPr>
        <w:t>En haut : le calcul du prix pour 1g dans les deux formats de pots permet aisément de vérifier que c’est une arnaque.</w:t>
      </w:r>
      <w:r>
        <w:rPr>
          <w:rFonts w:ascii="Verdana" w:hAnsi="Verdana"/>
          <w:sz w:val="20"/>
          <w:szCs w:val="20"/>
        </w:rPr>
        <w:t xml:space="preserve"> </w:t>
      </w:r>
    </w:p>
    <w:p w:rsidR="00C071F2" w:rsidRDefault="006045BB" w:rsidP="006045BB">
      <w:pPr>
        <w:pStyle w:val="Corpsdetexte"/>
        <w:spacing w:line="360" w:lineRule="auto"/>
        <w:jc w:val="center"/>
        <w:rPr>
          <w:rFonts w:ascii="Verdana" w:hAnsi="Verdana"/>
          <w:sz w:val="20"/>
          <w:szCs w:val="20"/>
        </w:rPr>
      </w:pPr>
      <w:r>
        <w:rPr>
          <w:rFonts w:ascii="Verdana" w:hAnsi="Verdana"/>
          <w:noProof/>
          <w:sz w:val="20"/>
          <w:szCs w:val="20"/>
        </w:rPr>
        <w:drawing>
          <wp:inline distT="0" distB="0" distL="0" distR="0">
            <wp:extent cx="4640571" cy="3666490"/>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nut.png"/>
                    <pic:cNvPicPr/>
                  </pic:nvPicPr>
                  <pic:blipFill>
                    <a:blip r:embed="rId9">
                      <a:extLst>
                        <a:ext uri="{28A0092B-C50C-407E-A947-70E740481C1C}">
                          <a14:useLocalDpi xmlns:a14="http://schemas.microsoft.com/office/drawing/2010/main" val="0"/>
                        </a:ext>
                      </a:extLst>
                    </a:blip>
                    <a:stretch>
                      <a:fillRect/>
                    </a:stretch>
                  </pic:blipFill>
                  <pic:spPr>
                    <a:xfrm>
                      <a:off x="0" y="0"/>
                      <a:ext cx="4773594" cy="3771591"/>
                    </a:xfrm>
                    <a:prstGeom prst="rect">
                      <a:avLst/>
                    </a:prstGeom>
                  </pic:spPr>
                </pic:pic>
              </a:graphicData>
            </a:graphic>
          </wp:inline>
        </w:drawing>
      </w:r>
    </w:p>
    <w:p w:rsidR="00C071F2" w:rsidRDefault="00C071F2" w:rsidP="006729D0">
      <w:pPr>
        <w:pStyle w:val="Corpsdetexte"/>
        <w:spacing w:line="360" w:lineRule="auto"/>
        <w:rPr>
          <w:rFonts w:ascii="Verdana" w:hAnsi="Verdana"/>
          <w:sz w:val="20"/>
          <w:szCs w:val="20"/>
        </w:rPr>
      </w:pPr>
    </w:p>
    <w:p w:rsidR="00BE5EFA" w:rsidRPr="006729D0" w:rsidRDefault="00E26E4D" w:rsidP="006045BB">
      <w:pPr>
        <w:pStyle w:val="Corpsdetexte"/>
        <w:spacing w:line="360" w:lineRule="auto"/>
        <w:rPr>
          <w:rFonts w:ascii="Verdana" w:hAnsi="Verdana"/>
          <w:sz w:val="20"/>
          <w:szCs w:val="20"/>
        </w:rPr>
      </w:pPr>
      <w:r w:rsidRPr="006729D0">
        <w:rPr>
          <w:rFonts w:ascii="Verdana" w:hAnsi="Verdana"/>
          <w:sz w:val="20"/>
          <w:szCs w:val="20"/>
        </w:rPr>
        <w:lastRenderedPageBreak/>
        <w:t>Certains se sont essayés à calculer la masse pour un euro dont l’interprétation était un peu plus délicate.</w:t>
      </w:r>
      <w:r w:rsidR="006045BB">
        <w:rPr>
          <w:rFonts w:ascii="Verdana" w:hAnsi="Verdana"/>
          <w:sz w:val="20"/>
          <w:szCs w:val="20"/>
        </w:rPr>
        <w:t xml:space="preserve"> Page précédente</w:t>
      </w:r>
      <w:r w:rsidRPr="006729D0">
        <w:rPr>
          <w:rFonts w:ascii="Verdana" w:hAnsi="Verdana"/>
          <w:sz w:val="20"/>
          <w:szCs w:val="20"/>
        </w:rPr>
        <w:t>, une méthode « experte » qui permet de compléter la phrase du journaliste :</w:t>
      </w:r>
      <w:r w:rsidR="006045BB">
        <w:rPr>
          <w:rFonts w:ascii="Verdana" w:hAnsi="Verdana"/>
          <w:sz w:val="20"/>
          <w:szCs w:val="20"/>
        </w:rPr>
        <w:t xml:space="preserve"> </w:t>
      </w:r>
      <w:r w:rsidRPr="006729D0">
        <w:rPr>
          <w:rFonts w:ascii="Verdana" w:hAnsi="Verdana"/>
          <w:sz w:val="20"/>
          <w:szCs w:val="20"/>
        </w:rPr>
        <w:t>« Pour 10% de produit en plus, le prix est supérieur de 24 % »</w:t>
      </w:r>
    </w:p>
    <w:p w:rsidR="00BE5EFA" w:rsidRPr="006729D0" w:rsidRDefault="00E26E4D" w:rsidP="006729D0">
      <w:pPr>
        <w:spacing w:line="360" w:lineRule="auto"/>
        <w:rPr>
          <w:rFonts w:ascii="Verdana" w:hAnsi="Verdana"/>
          <w:sz w:val="20"/>
          <w:szCs w:val="20"/>
        </w:rPr>
      </w:pPr>
      <w:r w:rsidRPr="006729D0">
        <w:rPr>
          <w:rFonts w:ascii="Verdana" w:hAnsi="Verdana"/>
          <w:b/>
          <w:bCs/>
          <w:sz w:val="20"/>
          <w:szCs w:val="20"/>
          <w:u w:val="single"/>
        </w:rPr>
        <w:t>En S.V.T.</w:t>
      </w:r>
    </w:p>
    <w:p w:rsidR="00BE5EFA" w:rsidRPr="006729D0" w:rsidRDefault="00E26E4D" w:rsidP="006045BB">
      <w:pPr>
        <w:spacing w:line="360" w:lineRule="auto"/>
        <w:jc w:val="both"/>
        <w:rPr>
          <w:rFonts w:ascii="Verdana" w:hAnsi="Verdana"/>
          <w:sz w:val="20"/>
          <w:szCs w:val="20"/>
        </w:rPr>
      </w:pPr>
      <w:r w:rsidRPr="006729D0">
        <w:rPr>
          <w:rFonts w:ascii="Verdana" w:hAnsi="Verdana"/>
          <w:sz w:val="20"/>
          <w:szCs w:val="20"/>
        </w:rPr>
        <w:t xml:space="preserve">L’axe principal est l’étude nutritionnelle des pâtes à tartiner, par lecture de l’étiquette et en utilisant des vidéos qui mettent en évidence la grande quantité de graisse (31%) et de sucre (56 %), mais aussi grâce à des sites proposant de comparer différentes marques de pâtes à tartiner. </w:t>
      </w:r>
    </w:p>
    <w:p w:rsidR="00BE5EFA" w:rsidRPr="006729D0" w:rsidRDefault="00CE7D0E" w:rsidP="006045BB">
      <w:pPr>
        <w:spacing w:line="360" w:lineRule="auto"/>
        <w:jc w:val="both"/>
        <w:rPr>
          <w:rFonts w:ascii="Verdana" w:hAnsi="Verdana"/>
          <w:sz w:val="20"/>
          <w:szCs w:val="20"/>
        </w:rPr>
      </w:pPr>
      <w:hyperlink r:id="rId10">
        <w:r w:rsidR="00E26E4D" w:rsidRPr="006729D0">
          <w:rPr>
            <w:rStyle w:val="LienInternet"/>
            <w:rFonts w:ascii="Verdana" w:hAnsi="Verdana"/>
            <w:sz w:val="20"/>
            <w:szCs w:val="20"/>
          </w:rPr>
          <w:t>http://fr.openfoodfacts.org/produit/8001505005592/nocciolata-pate-a-tartiner-au-cacao-et-noisettes-rigoni-di-asiago</w:t>
        </w:r>
      </w:hyperlink>
      <w:r w:rsidR="006045BB">
        <w:rPr>
          <w:rFonts w:ascii="Verdana" w:hAnsi="Verdana"/>
          <w:sz w:val="20"/>
          <w:szCs w:val="20"/>
        </w:rPr>
        <w:t xml:space="preserve"> </w:t>
      </w:r>
      <w:r w:rsidR="00E26E4D" w:rsidRPr="006729D0">
        <w:rPr>
          <w:rFonts w:ascii="Verdana" w:hAnsi="Verdana"/>
          <w:sz w:val="20"/>
          <w:szCs w:val="20"/>
        </w:rPr>
        <w:t xml:space="preserve">et </w:t>
      </w:r>
    </w:p>
    <w:p w:rsidR="00BE5EFA" w:rsidRPr="006729D0" w:rsidRDefault="00CE7D0E" w:rsidP="006045BB">
      <w:pPr>
        <w:spacing w:line="360" w:lineRule="auto"/>
        <w:jc w:val="both"/>
        <w:rPr>
          <w:rFonts w:ascii="Verdana" w:hAnsi="Verdana"/>
          <w:sz w:val="20"/>
          <w:szCs w:val="20"/>
        </w:rPr>
      </w:pPr>
      <w:hyperlink r:id="rId11">
        <w:r w:rsidR="00E26E4D" w:rsidRPr="006729D0">
          <w:rPr>
            <w:rStyle w:val="LienInternet"/>
            <w:rFonts w:ascii="Verdana" w:hAnsi="Verdana"/>
            <w:sz w:val="20"/>
            <w:szCs w:val="20"/>
          </w:rPr>
          <w:t>http://fr.openfoodfacts.org/produit/3017624047813/nutella</w:t>
        </w:r>
      </w:hyperlink>
    </w:p>
    <w:p w:rsidR="00BE5EFA" w:rsidRPr="006729D0" w:rsidRDefault="00E26E4D" w:rsidP="006045BB">
      <w:pPr>
        <w:spacing w:line="360" w:lineRule="auto"/>
        <w:jc w:val="both"/>
        <w:rPr>
          <w:rFonts w:ascii="Verdana" w:hAnsi="Verdana"/>
          <w:sz w:val="20"/>
          <w:szCs w:val="20"/>
        </w:rPr>
      </w:pPr>
      <w:r w:rsidRPr="006729D0">
        <w:rPr>
          <w:rFonts w:ascii="Verdana" w:hAnsi="Verdana"/>
          <w:sz w:val="20"/>
          <w:szCs w:val="20"/>
        </w:rPr>
        <w:t>Les conséquences de la consommation excessive de sucre et de graisse sont alors évoquées et il est aussi question des différents types de graisses, ce qui permet d’introduire le thème « huile de palme ».</w:t>
      </w:r>
    </w:p>
    <w:p w:rsidR="00BE5EFA" w:rsidRPr="006729D0" w:rsidRDefault="00E26E4D" w:rsidP="006045BB">
      <w:pPr>
        <w:spacing w:line="360" w:lineRule="auto"/>
        <w:jc w:val="both"/>
        <w:rPr>
          <w:rFonts w:ascii="Verdana" w:hAnsi="Verdana"/>
          <w:b/>
          <w:bCs/>
          <w:sz w:val="20"/>
          <w:szCs w:val="20"/>
          <w:u w:val="single"/>
        </w:rPr>
      </w:pPr>
      <w:r w:rsidRPr="006729D0">
        <w:rPr>
          <w:rFonts w:ascii="Verdana" w:hAnsi="Verdana"/>
          <w:b/>
          <w:bCs/>
          <w:sz w:val="20"/>
          <w:szCs w:val="20"/>
          <w:u w:val="single"/>
        </w:rPr>
        <w:t>En Géographie</w:t>
      </w:r>
    </w:p>
    <w:p w:rsidR="00BE5EFA" w:rsidRPr="006729D0" w:rsidRDefault="00E26E4D" w:rsidP="006045BB">
      <w:pPr>
        <w:spacing w:line="360" w:lineRule="auto"/>
        <w:jc w:val="both"/>
        <w:rPr>
          <w:rFonts w:ascii="Verdana" w:hAnsi="Verdana"/>
          <w:sz w:val="20"/>
          <w:szCs w:val="20"/>
        </w:rPr>
      </w:pPr>
      <w:r w:rsidRPr="006729D0">
        <w:rPr>
          <w:rFonts w:ascii="Verdana" w:hAnsi="Verdana"/>
          <w:sz w:val="20"/>
          <w:szCs w:val="20"/>
        </w:rPr>
        <w:t>La production d’huile de palme en Indonésie est étudiée à partir de divers documents. Les conséquences de cette agriculture intensive,</w:t>
      </w:r>
      <w:r w:rsidR="006045BB">
        <w:rPr>
          <w:rFonts w:ascii="Verdana" w:hAnsi="Verdana"/>
          <w:sz w:val="20"/>
          <w:szCs w:val="20"/>
        </w:rPr>
        <w:t xml:space="preserve"> </w:t>
      </w:r>
      <w:r w:rsidRPr="006729D0">
        <w:rPr>
          <w:rFonts w:ascii="Verdana" w:hAnsi="Verdana"/>
          <w:sz w:val="20"/>
          <w:szCs w:val="20"/>
        </w:rPr>
        <w:t>comme la disparition de la biodiversité et des terres du peuple autochtone sont évoquées.</w:t>
      </w:r>
    </w:p>
    <w:p w:rsidR="00BE5EFA" w:rsidRPr="006729D0" w:rsidRDefault="00E26E4D" w:rsidP="006729D0">
      <w:pPr>
        <w:spacing w:line="360" w:lineRule="auto"/>
        <w:rPr>
          <w:rFonts w:ascii="Verdana" w:hAnsi="Verdana"/>
          <w:sz w:val="20"/>
          <w:szCs w:val="20"/>
        </w:rPr>
      </w:pPr>
      <w:r w:rsidRPr="006729D0">
        <w:rPr>
          <w:rFonts w:ascii="Verdana" w:hAnsi="Verdana"/>
          <w:b/>
          <w:bCs/>
          <w:sz w:val="20"/>
          <w:szCs w:val="20"/>
          <w:u w:val="single"/>
        </w:rPr>
        <w:t>En Maths</w:t>
      </w:r>
      <w:r w:rsidRPr="006729D0">
        <w:rPr>
          <w:rFonts w:ascii="Verdana" w:hAnsi="Verdana"/>
          <w:sz w:val="20"/>
          <w:szCs w:val="20"/>
        </w:rPr>
        <w:t xml:space="preserve"> (après l’intervention des collègues de </w:t>
      </w:r>
      <w:r w:rsidRPr="006729D0">
        <w:rPr>
          <w:rFonts w:ascii="Verdana" w:hAnsi="Verdana"/>
          <w:caps/>
          <w:sz w:val="20"/>
          <w:szCs w:val="20"/>
        </w:rPr>
        <w:t>s.v.t</w:t>
      </w:r>
      <w:r w:rsidRPr="006729D0">
        <w:rPr>
          <w:rFonts w:ascii="Verdana" w:hAnsi="Verdana"/>
          <w:sz w:val="20"/>
          <w:szCs w:val="20"/>
        </w:rPr>
        <w:t>. et Géographie)</w:t>
      </w:r>
    </w:p>
    <w:p w:rsidR="00BE5EFA" w:rsidRPr="006729D0" w:rsidRDefault="00E26E4D" w:rsidP="006729D0">
      <w:pPr>
        <w:spacing w:line="360" w:lineRule="auto"/>
        <w:jc w:val="both"/>
        <w:rPr>
          <w:rFonts w:ascii="Verdana" w:hAnsi="Verdana"/>
          <w:sz w:val="20"/>
          <w:szCs w:val="20"/>
        </w:rPr>
      </w:pPr>
      <w:r w:rsidRPr="006729D0">
        <w:rPr>
          <w:rFonts w:ascii="Verdana" w:hAnsi="Verdana"/>
          <w:sz w:val="20"/>
          <w:szCs w:val="20"/>
        </w:rPr>
        <w:t>Une première étude de leur consommation de pâtes à tartiner leur est proposée à partir d’un petit sondage en classe. La question posée aux élèves est : « Combien de cuillères de pâte à tartiner mangez-vous par jour ? »</w:t>
      </w:r>
    </w:p>
    <w:p w:rsidR="00BE5EFA" w:rsidRPr="006729D0" w:rsidRDefault="00E26E4D" w:rsidP="006729D0">
      <w:pPr>
        <w:spacing w:line="360" w:lineRule="auto"/>
        <w:jc w:val="both"/>
        <w:rPr>
          <w:rFonts w:ascii="Verdana" w:hAnsi="Verdana"/>
          <w:sz w:val="20"/>
          <w:szCs w:val="20"/>
        </w:rPr>
      </w:pPr>
      <w:r w:rsidRPr="006729D0">
        <w:rPr>
          <w:rFonts w:ascii="Verdana" w:hAnsi="Verdana"/>
          <w:sz w:val="20"/>
          <w:szCs w:val="20"/>
        </w:rPr>
        <w:t>Cela m’a permis de balayer toutes les notions du chapitre Statistiques (vocabulaire, calcul de fréquences, moyenne, médiane et interprétations) à travers cet exemple. On a aussi pu montrer les fonctions Somme, Moyenne et Médiane du tableur, ainsi que la réalisation de graphiques, sur papier puis sur tableur.</w:t>
      </w:r>
      <w:r w:rsidR="006045BB">
        <w:rPr>
          <w:rFonts w:ascii="Verdana" w:hAnsi="Verdana"/>
          <w:sz w:val="20"/>
          <w:szCs w:val="20"/>
        </w:rPr>
        <w:t xml:space="preserve"> </w:t>
      </w:r>
      <w:r w:rsidRPr="006729D0">
        <w:rPr>
          <w:rFonts w:ascii="Verdana" w:hAnsi="Verdana"/>
          <w:sz w:val="20"/>
          <w:szCs w:val="20"/>
        </w:rPr>
        <w:t>Certains élèves prennent conscience que leur consommation est très supérieure à la moyenne de la classe.</w:t>
      </w:r>
    </w:p>
    <w:p w:rsidR="00BE5EFA" w:rsidRPr="006729D0" w:rsidRDefault="00E26E4D" w:rsidP="006729D0">
      <w:pPr>
        <w:spacing w:line="360" w:lineRule="auto"/>
        <w:jc w:val="both"/>
        <w:rPr>
          <w:rFonts w:ascii="Verdana" w:hAnsi="Verdana"/>
          <w:sz w:val="20"/>
          <w:szCs w:val="20"/>
        </w:rPr>
      </w:pPr>
      <w:r w:rsidRPr="006729D0">
        <w:rPr>
          <w:rFonts w:ascii="Verdana" w:hAnsi="Verdana"/>
          <w:sz w:val="20"/>
          <w:szCs w:val="20"/>
        </w:rPr>
        <w:t xml:space="preserve">Je propose ensuite aux élèves de faire un sondage auprès des élèves de sixième, afin de tester leurs connaissances sur les thèmes abordés en </w:t>
      </w:r>
      <w:r w:rsidR="00F708DD">
        <w:rPr>
          <w:rFonts w:ascii="Verdana" w:hAnsi="Verdana"/>
          <w:sz w:val="20"/>
          <w:szCs w:val="20"/>
        </w:rPr>
        <w:t>S</w:t>
      </w:r>
      <w:r w:rsidRPr="006729D0">
        <w:rPr>
          <w:rFonts w:ascii="Verdana" w:hAnsi="Verdana"/>
          <w:sz w:val="20"/>
          <w:szCs w:val="20"/>
        </w:rPr>
        <w:t>.</w:t>
      </w:r>
      <w:r w:rsidR="00F708DD">
        <w:rPr>
          <w:rFonts w:ascii="Verdana" w:hAnsi="Verdana"/>
          <w:sz w:val="20"/>
          <w:szCs w:val="20"/>
        </w:rPr>
        <w:t>V</w:t>
      </w:r>
      <w:r w:rsidRPr="006729D0">
        <w:rPr>
          <w:rFonts w:ascii="Verdana" w:hAnsi="Verdana"/>
          <w:sz w:val="20"/>
          <w:szCs w:val="20"/>
        </w:rPr>
        <w:t>.</w:t>
      </w:r>
      <w:r w:rsidR="00F708DD">
        <w:rPr>
          <w:rFonts w:ascii="Verdana" w:hAnsi="Verdana"/>
          <w:sz w:val="20"/>
          <w:szCs w:val="20"/>
        </w:rPr>
        <w:t>T</w:t>
      </w:r>
      <w:r w:rsidRPr="006729D0">
        <w:rPr>
          <w:rFonts w:ascii="Verdana" w:hAnsi="Verdana"/>
          <w:sz w:val="20"/>
          <w:szCs w:val="20"/>
        </w:rPr>
        <w:t xml:space="preserve"> et en géographie.</w:t>
      </w:r>
      <w:r w:rsidR="006045BB">
        <w:rPr>
          <w:rFonts w:ascii="Verdana" w:hAnsi="Verdana"/>
          <w:sz w:val="20"/>
          <w:szCs w:val="20"/>
        </w:rPr>
        <w:t xml:space="preserve"> </w:t>
      </w:r>
      <w:r w:rsidRPr="006729D0">
        <w:rPr>
          <w:rFonts w:ascii="Verdana" w:hAnsi="Verdana"/>
          <w:sz w:val="20"/>
          <w:szCs w:val="20"/>
        </w:rPr>
        <w:t>Nous nous mettons d’accord pour dire qu’un tel sondage a besoin d’un cadre et écrivons un cahier des charges :</w:t>
      </w:r>
    </w:p>
    <w:p w:rsidR="00BE5EFA" w:rsidRPr="006729D0" w:rsidRDefault="00E26E4D" w:rsidP="006045BB">
      <w:pPr>
        <w:spacing w:line="360" w:lineRule="auto"/>
        <w:ind w:left="567"/>
        <w:jc w:val="both"/>
        <w:rPr>
          <w:rFonts w:ascii="Verdana" w:hAnsi="Verdana"/>
          <w:sz w:val="20"/>
          <w:szCs w:val="20"/>
        </w:rPr>
      </w:pPr>
      <w:r w:rsidRPr="006729D0">
        <w:rPr>
          <w:rFonts w:ascii="Verdana" w:hAnsi="Verdana"/>
          <w:sz w:val="20"/>
          <w:szCs w:val="20"/>
        </w:rPr>
        <w:t>- nous utiliserons le langage de programmation Scratch qui permet de récupérer les réponses sous format numérique.</w:t>
      </w:r>
    </w:p>
    <w:p w:rsidR="00BE5EFA" w:rsidRPr="006729D0" w:rsidRDefault="00E26E4D" w:rsidP="006045BB">
      <w:pPr>
        <w:spacing w:line="360" w:lineRule="auto"/>
        <w:ind w:left="567"/>
        <w:jc w:val="both"/>
        <w:rPr>
          <w:rFonts w:ascii="Verdana" w:hAnsi="Verdana"/>
          <w:sz w:val="20"/>
          <w:szCs w:val="20"/>
        </w:rPr>
      </w:pPr>
      <w:r w:rsidRPr="006729D0">
        <w:rPr>
          <w:rFonts w:ascii="Verdana" w:hAnsi="Verdana"/>
          <w:sz w:val="20"/>
          <w:szCs w:val="20"/>
        </w:rPr>
        <w:t>- nous attendons des réponses simples : oui/non, des nombres, ou bien des réponses parmi des propositions.</w:t>
      </w:r>
    </w:p>
    <w:p w:rsidR="00BE5EFA" w:rsidRPr="006729D0" w:rsidRDefault="00E26E4D" w:rsidP="006045BB">
      <w:pPr>
        <w:spacing w:line="360" w:lineRule="auto"/>
        <w:ind w:left="567"/>
        <w:jc w:val="both"/>
        <w:rPr>
          <w:rFonts w:ascii="Verdana" w:hAnsi="Verdana"/>
          <w:sz w:val="20"/>
          <w:szCs w:val="20"/>
        </w:rPr>
      </w:pPr>
      <w:r w:rsidRPr="006729D0">
        <w:rPr>
          <w:rFonts w:ascii="Verdana" w:hAnsi="Verdana"/>
          <w:sz w:val="20"/>
          <w:szCs w:val="20"/>
        </w:rPr>
        <w:t>- nous devons écrire des questions courtes et faciles à comprendre.</w:t>
      </w:r>
    </w:p>
    <w:p w:rsidR="00BE5EFA" w:rsidRPr="006729D0" w:rsidRDefault="00E26E4D" w:rsidP="006045BB">
      <w:pPr>
        <w:spacing w:line="360" w:lineRule="auto"/>
        <w:ind w:left="567"/>
        <w:jc w:val="both"/>
        <w:rPr>
          <w:rFonts w:ascii="Verdana" w:hAnsi="Verdana"/>
          <w:sz w:val="20"/>
          <w:szCs w:val="20"/>
        </w:rPr>
      </w:pPr>
      <w:r w:rsidRPr="006729D0">
        <w:rPr>
          <w:rFonts w:ascii="Verdana" w:hAnsi="Verdana"/>
          <w:sz w:val="20"/>
          <w:szCs w:val="20"/>
        </w:rPr>
        <w:t>- nous écrivons des questions en rapport avec les nouvelles connaissances et en profiterons pour informer les élèves des conséquences de cette consommation sur leur santé et l’environnement.</w:t>
      </w:r>
    </w:p>
    <w:p w:rsidR="00BE5EFA" w:rsidRPr="006729D0" w:rsidRDefault="00E26E4D" w:rsidP="006045BB">
      <w:pPr>
        <w:spacing w:line="360" w:lineRule="auto"/>
        <w:ind w:left="567"/>
        <w:jc w:val="both"/>
        <w:rPr>
          <w:rFonts w:ascii="Verdana" w:hAnsi="Verdana"/>
          <w:sz w:val="20"/>
          <w:szCs w:val="20"/>
        </w:rPr>
      </w:pPr>
      <w:r w:rsidRPr="006729D0">
        <w:rPr>
          <w:rFonts w:ascii="Verdana" w:hAnsi="Verdana"/>
          <w:sz w:val="20"/>
          <w:szCs w:val="20"/>
        </w:rPr>
        <w:t xml:space="preserve">- nous nous efforcerons de faire un visuel agréable </w:t>
      </w:r>
    </w:p>
    <w:p w:rsidR="00BE5EFA" w:rsidRPr="006729D0" w:rsidRDefault="00BE5EFA" w:rsidP="006729D0">
      <w:pPr>
        <w:spacing w:line="360" w:lineRule="auto"/>
        <w:rPr>
          <w:rFonts w:ascii="Verdana" w:hAnsi="Verdana"/>
          <w:sz w:val="20"/>
          <w:szCs w:val="20"/>
        </w:rPr>
      </w:pPr>
    </w:p>
    <w:p w:rsidR="00BE5EFA" w:rsidRPr="006729D0" w:rsidRDefault="00CE7D0E" w:rsidP="00E8698A">
      <w:pPr>
        <w:spacing w:line="360" w:lineRule="auto"/>
        <w:jc w:val="center"/>
        <w:rPr>
          <w:rFonts w:ascii="Verdana" w:hAnsi="Verdana"/>
          <w:sz w:val="20"/>
          <w:szCs w:val="20"/>
        </w:rPr>
      </w:pPr>
      <w:r>
        <w:rPr>
          <w:rFonts w:ascii="Verdana" w:hAnsi="Verdana"/>
          <w:noProof/>
          <w:sz w:val="20"/>
          <w:szCs w:val="20"/>
        </w:rPr>
        <w:drawing>
          <wp:inline distT="0" distB="0" distL="0" distR="0">
            <wp:extent cx="6120130" cy="3883660"/>
            <wp:effectExtent l="0" t="0" r="127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inen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3883660"/>
                    </a:xfrm>
                    <a:prstGeom prst="rect">
                      <a:avLst/>
                    </a:prstGeom>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5"/>
        <w:gridCol w:w="3513"/>
      </w:tblGrid>
      <w:tr w:rsidR="00F977B2" w:rsidTr="00F977B2">
        <w:tc>
          <w:tcPr>
            <w:tcW w:w="6115" w:type="dxa"/>
          </w:tcPr>
          <w:p w:rsidR="00CD32AF" w:rsidRPr="006729D0" w:rsidRDefault="00CD32AF" w:rsidP="00CD32AF">
            <w:pPr>
              <w:spacing w:line="360" w:lineRule="auto"/>
              <w:jc w:val="both"/>
              <w:rPr>
                <w:rFonts w:ascii="Verdana" w:hAnsi="Verdana"/>
                <w:sz w:val="20"/>
                <w:szCs w:val="20"/>
              </w:rPr>
            </w:pPr>
            <w:r w:rsidRPr="006729D0">
              <w:rPr>
                <w:rFonts w:ascii="Verdana" w:hAnsi="Verdana"/>
                <w:sz w:val="20"/>
                <w:szCs w:val="20"/>
                <w:u w:val="single"/>
              </w:rPr>
              <w:t>Réalisation du programme </w:t>
            </w:r>
            <w:r w:rsidRPr="006729D0">
              <w:rPr>
                <w:rFonts w:ascii="Verdana" w:hAnsi="Verdana"/>
                <w:sz w:val="20"/>
                <w:szCs w:val="20"/>
              </w:rPr>
              <w:t xml:space="preserve">: Le sondage en Scratch comporte les questions suivantes : </w:t>
            </w:r>
          </w:p>
          <w:p w:rsidR="00CD32AF" w:rsidRPr="006729D0" w:rsidRDefault="00CD32AF" w:rsidP="00CD32AF">
            <w:pPr>
              <w:spacing w:line="360" w:lineRule="auto"/>
              <w:ind w:left="567"/>
              <w:jc w:val="both"/>
              <w:rPr>
                <w:rFonts w:ascii="Verdana" w:hAnsi="Verdana"/>
                <w:sz w:val="20"/>
                <w:szCs w:val="20"/>
              </w:rPr>
            </w:pPr>
            <w:r w:rsidRPr="006729D0">
              <w:rPr>
                <w:rFonts w:ascii="Verdana" w:hAnsi="Verdana"/>
                <w:sz w:val="20"/>
                <w:szCs w:val="20"/>
              </w:rPr>
              <w:t>- Combien de cuillères de pâte à tartiner manges-tu par jour ?</w:t>
            </w:r>
          </w:p>
          <w:p w:rsidR="00CD32AF" w:rsidRPr="006729D0" w:rsidRDefault="00CD32AF" w:rsidP="00CD32AF">
            <w:pPr>
              <w:spacing w:line="360" w:lineRule="auto"/>
              <w:ind w:left="567"/>
              <w:jc w:val="both"/>
              <w:rPr>
                <w:rFonts w:ascii="Verdana" w:hAnsi="Verdana"/>
                <w:sz w:val="20"/>
                <w:szCs w:val="20"/>
              </w:rPr>
            </w:pPr>
            <w:r w:rsidRPr="006729D0">
              <w:rPr>
                <w:rFonts w:ascii="Verdana" w:hAnsi="Verdana"/>
                <w:sz w:val="20"/>
                <w:szCs w:val="20"/>
              </w:rPr>
              <w:t>- Parmi ces propositions, lesquelles sont les deux ingrédients principaux d’une pâte à tartiner ?</w:t>
            </w:r>
          </w:p>
          <w:p w:rsidR="00CD32AF" w:rsidRPr="006729D0" w:rsidRDefault="00CD32AF" w:rsidP="00CD32AF">
            <w:pPr>
              <w:spacing w:line="360" w:lineRule="auto"/>
              <w:ind w:left="567"/>
              <w:jc w:val="both"/>
              <w:rPr>
                <w:rFonts w:ascii="Verdana" w:hAnsi="Verdana"/>
                <w:sz w:val="20"/>
                <w:szCs w:val="20"/>
              </w:rPr>
            </w:pPr>
            <w:r w:rsidRPr="006729D0">
              <w:rPr>
                <w:rFonts w:ascii="Verdana" w:hAnsi="Verdana"/>
                <w:sz w:val="20"/>
                <w:szCs w:val="20"/>
              </w:rPr>
              <w:t>- Sais-tu qu’ils sont néfastes pour la santé ?</w:t>
            </w:r>
          </w:p>
          <w:p w:rsidR="00CD32AF" w:rsidRPr="006729D0" w:rsidRDefault="00CD32AF" w:rsidP="00CD32AF">
            <w:pPr>
              <w:spacing w:line="360" w:lineRule="auto"/>
              <w:ind w:left="567"/>
              <w:jc w:val="both"/>
              <w:rPr>
                <w:rFonts w:ascii="Verdana" w:hAnsi="Verdana"/>
                <w:sz w:val="20"/>
                <w:szCs w:val="20"/>
              </w:rPr>
            </w:pPr>
            <w:r w:rsidRPr="006729D0">
              <w:rPr>
                <w:rFonts w:ascii="Verdana" w:hAnsi="Verdana"/>
                <w:sz w:val="20"/>
                <w:szCs w:val="20"/>
              </w:rPr>
              <w:t>- Sur quel continent l’huile de palme est-elle fabriquée majoritairement ?</w:t>
            </w:r>
          </w:p>
          <w:p w:rsidR="00CD32AF" w:rsidRPr="00F977B2" w:rsidRDefault="00CD32AF" w:rsidP="00F977B2">
            <w:pPr>
              <w:spacing w:line="360" w:lineRule="auto"/>
              <w:ind w:left="567"/>
              <w:jc w:val="both"/>
              <w:rPr>
                <w:rFonts w:ascii="Verdana" w:hAnsi="Verdana"/>
                <w:sz w:val="20"/>
                <w:szCs w:val="20"/>
              </w:rPr>
            </w:pPr>
            <w:r w:rsidRPr="006729D0">
              <w:rPr>
                <w:rFonts w:ascii="Verdana" w:hAnsi="Verdana"/>
                <w:sz w:val="20"/>
                <w:szCs w:val="20"/>
              </w:rPr>
              <w:t>- Parmi les propositions, combien sont les conséquences de la production massive d’huile de palme ?</w:t>
            </w:r>
          </w:p>
        </w:tc>
        <w:tc>
          <w:tcPr>
            <w:tcW w:w="3513" w:type="dxa"/>
          </w:tcPr>
          <w:p w:rsidR="00742191" w:rsidRDefault="00CE7D0E" w:rsidP="00742191">
            <w:pPr>
              <w:spacing w:line="360" w:lineRule="auto"/>
              <w:jc w:val="center"/>
              <w:rPr>
                <w:rFonts w:ascii="Verdana" w:hAnsi="Verdana"/>
                <w:sz w:val="20"/>
                <w:szCs w:val="20"/>
                <w:u w:val="single"/>
              </w:rPr>
            </w:pPr>
            <w:r>
              <w:rPr>
                <w:rFonts w:ascii="Verdana" w:hAnsi="Verdana"/>
                <w:noProof/>
                <w:sz w:val="20"/>
                <w:szCs w:val="20"/>
                <w:u w:val="single"/>
              </w:rPr>
              <w:drawing>
                <wp:inline distT="0" distB="0" distL="0" distR="0">
                  <wp:extent cx="1724041" cy="2522380"/>
                  <wp:effectExtent l="0" t="0" r="3175"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uestion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31159" cy="2532794"/>
                          </a:xfrm>
                          <a:prstGeom prst="rect">
                            <a:avLst/>
                          </a:prstGeom>
                        </pic:spPr>
                      </pic:pic>
                    </a:graphicData>
                  </a:graphic>
                </wp:inline>
              </w:drawing>
            </w:r>
          </w:p>
          <w:p w:rsidR="00F977B2" w:rsidRDefault="00F977B2" w:rsidP="00CD32AF">
            <w:pPr>
              <w:spacing w:line="360" w:lineRule="auto"/>
              <w:jc w:val="center"/>
              <w:rPr>
                <w:rFonts w:ascii="Verdana" w:hAnsi="Verdana"/>
                <w:sz w:val="20"/>
                <w:szCs w:val="20"/>
                <w:u w:val="single"/>
              </w:rPr>
            </w:pPr>
          </w:p>
        </w:tc>
      </w:tr>
    </w:tbl>
    <w:p w:rsidR="00CD32AF" w:rsidRPr="00F977B2" w:rsidRDefault="00CD32AF" w:rsidP="006729D0">
      <w:pPr>
        <w:spacing w:line="360" w:lineRule="auto"/>
        <w:jc w:val="both"/>
        <w:rPr>
          <w:rFonts w:ascii="Verdana" w:hAnsi="Verdana"/>
          <w:sz w:val="20"/>
          <w:szCs w:val="20"/>
        </w:rPr>
      </w:pPr>
      <w:r w:rsidRPr="006729D0">
        <w:rPr>
          <w:rFonts w:ascii="Verdana" w:hAnsi="Verdana"/>
          <w:sz w:val="20"/>
          <w:szCs w:val="20"/>
        </w:rPr>
        <w:t>Les élèves ont déjà travaillé la programmation en Scratch auparavant, mais je leur propose quelques blocs de démarrage, car il</w:t>
      </w:r>
      <w:r>
        <w:rPr>
          <w:rFonts w:ascii="Verdana" w:hAnsi="Verdana"/>
          <w:sz w:val="20"/>
          <w:szCs w:val="20"/>
        </w:rPr>
        <w:t>s</w:t>
      </w:r>
      <w:r w:rsidRPr="006729D0">
        <w:rPr>
          <w:rFonts w:ascii="Verdana" w:hAnsi="Verdana"/>
          <w:sz w:val="20"/>
          <w:szCs w:val="20"/>
        </w:rPr>
        <w:t xml:space="preserve"> ne connaissent pas les listes et ne sont pas encore à l’aise avec les variables nécessaires à la récupération des réponses. (</w:t>
      </w:r>
      <w:r>
        <w:rPr>
          <w:rFonts w:ascii="Verdana" w:hAnsi="Verdana"/>
          <w:sz w:val="20"/>
          <w:szCs w:val="20"/>
        </w:rPr>
        <w:t>V</w:t>
      </w:r>
      <w:r w:rsidRPr="006729D0">
        <w:rPr>
          <w:rFonts w:ascii="Verdana" w:hAnsi="Verdana"/>
          <w:sz w:val="20"/>
          <w:szCs w:val="20"/>
        </w:rPr>
        <w:t xml:space="preserve">oir </w:t>
      </w:r>
      <w:r>
        <w:rPr>
          <w:rFonts w:ascii="Verdana" w:hAnsi="Verdana"/>
          <w:sz w:val="20"/>
          <w:szCs w:val="20"/>
        </w:rPr>
        <w:t xml:space="preserve">le </w:t>
      </w:r>
      <w:hyperlink r:id="rId14" w:history="1">
        <w:r w:rsidRPr="00742191">
          <w:rPr>
            <w:rStyle w:val="Lienhypertexte"/>
            <w:rFonts w:ascii="Verdana" w:hAnsi="Verdana"/>
            <w:sz w:val="20"/>
            <w:szCs w:val="20"/>
          </w:rPr>
          <w:t>programme</w:t>
        </w:r>
      </w:hyperlink>
      <w:r>
        <w:rPr>
          <w:rFonts w:ascii="Verdana" w:hAnsi="Verdana"/>
          <w:sz w:val="20"/>
          <w:szCs w:val="20"/>
        </w:rPr>
        <w:t xml:space="preserve"> mis en </w:t>
      </w:r>
      <w:r w:rsidR="00742191">
        <w:rPr>
          <w:rFonts w:ascii="Verdana" w:hAnsi="Verdana"/>
          <w:sz w:val="20"/>
          <w:szCs w:val="20"/>
        </w:rPr>
        <w:t>téléchargement</w:t>
      </w:r>
      <w:r w:rsidRPr="006729D0">
        <w:rPr>
          <w:rFonts w:ascii="Verdana" w:hAnsi="Verdana"/>
          <w:sz w:val="20"/>
          <w:szCs w:val="20"/>
        </w:rPr>
        <w:t>)</w:t>
      </w:r>
      <w:r>
        <w:rPr>
          <w:rFonts w:ascii="Verdana" w:hAnsi="Verdana"/>
          <w:sz w:val="20"/>
          <w:szCs w:val="20"/>
        </w:rPr>
        <w:t xml:space="preserve">. </w:t>
      </w:r>
      <w:r w:rsidRPr="006729D0">
        <w:rPr>
          <w:rFonts w:ascii="Verdana" w:hAnsi="Verdana"/>
          <w:sz w:val="20"/>
          <w:szCs w:val="20"/>
        </w:rPr>
        <w:t>Ils démarrent aussi avec des arrière-plans qu’ils peuvent modifier à leur guise. Les blocs « si… alors ...sinon... » avaient déjà été utilisés dans d’autres programmes en cours d’année.</w:t>
      </w:r>
      <w:r>
        <w:rPr>
          <w:rFonts w:ascii="Verdana" w:hAnsi="Verdana"/>
          <w:sz w:val="20"/>
          <w:szCs w:val="20"/>
        </w:rPr>
        <w:t xml:space="preserve"> </w:t>
      </w:r>
      <w:r w:rsidRPr="006729D0">
        <w:rPr>
          <w:rFonts w:ascii="Verdana" w:hAnsi="Verdana"/>
          <w:sz w:val="20"/>
          <w:szCs w:val="20"/>
        </w:rPr>
        <w:t>Deux heures de travail en salle informatique sont en général nécessaires pour obtenir de bons programmes.</w:t>
      </w:r>
    </w:p>
    <w:p w:rsidR="00BE5EFA" w:rsidRPr="006729D0" w:rsidRDefault="00E26E4D" w:rsidP="006729D0">
      <w:pPr>
        <w:spacing w:line="360" w:lineRule="auto"/>
        <w:jc w:val="both"/>
        <w:rPr>
          <w:rFonts w:ascii="Verdana" w:hAnsi="Verdana"/>
          <w:sz w:val="20"/>
          <w:szCs w:val="20"/>
        </w:rPr>
      </w:pPr>
      <w:r w:rsidRPr="006729D0">
        <w:rPr>
          <w:rFonts w:ascii="Verdana" w:hAnsi="Verdana"/>
          <w:sz w:val="20"/>
          <w:szCs w:val="20"/>
        </w:rPr>
        <w:t>Je sélectionne quelques programmes pour les installer sur les ordinateurs du CDI, afin de proposer le sondage aux sixièmes</w:t>
      </w:r>
      <w:r w:rsidR="00F977B2">
        <w:rPr>
          <w:rFonts w:ascii="Verdana" w:hAnsi="Verdana"/>
          <w:sz w:val="20"/>
          <w:szCs w:val="20"/>
        </w:rPr>
        <w:t> : u</w:t>
      </w:r>
      <w:r w:rsidRPr="006729D0">
        <w:rPr>
          <w:rFonts w:ascii="Verdana" w:hAnsi="Verdana"/>
          <w:sz w:val="20"/>
          <w:szCs w:val="20"/>
        </w:rPr>
        <w:t xml:space="preserve">n </w:t>
      </w:r>
      <w:hyperlink r:id="rId15" w:history="1">
        <w:r w:rsidRPr="00742191">
          <w:rPr>
            <w:rStyle w:val="Lienhypertexte"/>
            <w:rFonts w:ascii="Verdana" w:hAnsi="Verdana"/>
            <w:sz w:val="20"/>
            <w:szCs w:val="20"/>
          </w:rPr>
          <w:t xml:space="preserve">exemple </w:t>
        </w:r>
        <w:r w:rsidR="00F977B2" w:rsidRPr="00742191">
          <w:rPr>
            <w:rStyle w:val="Lienhypertexte"/>
            <w:rFonts w:ascii="Verdana" w:hAnsi="Verdana"/>
            <w:sz w:val="20"/>
            <w:szCs w:val="20"/>
          </w:rPr>
          <w:t>est téléchargeable</w:t>
        </w:r>
      </w:hyperlink>
      <w:r w:rsidR="00F977B2">
        <w:rPr>
          <w:rFonts w:ascii="Verdana" w:hAnsi="Verdana"/>
          <w:sz w:val="20"/>
          <w:szCs w:val="20"/>
        </w:rPr>
        <w:t>.</w:t>
      </w:r>
    </w:p>
    <w:p w:rsidR="00BE5EFA" w:rsidRPr="006729D0" w:rsidRDefault="00E26E4D" w:rsidP="00F977B2">
      <w:pPr>
        <w:spacing w:line="360" w:lineRule="auto"/>
        <w:jc w:val="both"/>
        <w:rPr>
          <w:rFonts w:ascii="Verdana" w:hAnsi="Verdana"/>
          <w:sz w:val="20"/>
          <w:szCs w:val="20"/>
        </w:rPr>
      </w:pPr>
      <w:r w:rsidRPr="006729D0">
        <w:rPr>
          <w:rFonts w:ascii="Verdana" w:hAnsi="Verdana"/>
          <w:sz w:val="20"/>
          <w:szCs w:val="20"/>
        </w:rPr>
        <w:lastRenderedPageBreak/>
        <w:t xml:space="preserve">Ayant plusieurs classes de 6ème en charge, il ne m’est pas difficile de récupérer un grand nombre de réponses au sondage. </w:t>
      </w:r>
    </w:p>
    <w:p w:rsidR="00F977B2" w:rsidRDefault="00F977B2" w:rsidP="006729D0">
      <w:pPr>
        <w:spacing w:line="360" w:lineRule="auto"/>
        <w:rPr>
          <w:rFonts w:ascii="Verdana" w:hAnsi="Verdana"/>
          <w:sz w:val="20"/>
          <w:szCs w:val="20"/>
          <w:u w:val="single"/>
        </w:rPr>
      </w:pPr>
    </w:p>
    <w:p w:rsidR="00BE5EFA" w:rsidRPr="006729D0" w:rsidRDefault="00E26E4D" w:rsidP="006729D0">
      <w:pPr>
        <w:spacing w:line="360" w:lineRule="auto"/>
        <w:rPr>
          <w:rFonts w:ascii="Verdana" w:hAnsi="Verdana"/>
          <w:sz w:val="20"/>
          <w:szCs w:val="20"/>
        </w:rPr>
      </w:pPr>
      <w:r w:rsidRPr="006729D0">
        <w:rPr>
          <w:rFonts w:ascii="Verdana" w:hAnsi="Verdana"/>
          <w:sz w:val="20"/>
          <w:szCs w:val="20"/>
          <w:u w:val="single"/>
        </w:rPr>
        <w:t>Retour sur les réponses </w:t>
      </w:r>
      <w:r w:rsidRPr="006729D0">
        <w:rPr>
          <w:rFonts w:ascii="Verdana" w:hAnsi="Verdana"/>
          <w:sz w:val="20"/>
          <w:szCs w:val="20"/>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5"/>
        <w:gridCol w:w="4883"/>
      </w:tblGrid>
      <w:tr w:rsidR="00790EFF" w:rsidTr="00FB6DB4">
        <w:tc>
          <w:tcPr>
            <w:tcW w:w="6115" w:type="dxa"/>
          </w:tcPr>
          <w:p w:rsidR="00790EFF" w:rsidRPr="006729D0" w:rsidRDefault="00790EFF" w:rsidP="00790EFF">
            <w:pPr>
              <w:spacing w:line="360" w:lineRule="auto"/>
              <w:jc w:val="both"/>
              <w:rPr>
                <w:rFonts w:ascii="Verdana" w:hAnsi="Verdana"/>
                <w:sz w:val="20"/>
                <w:szCs w:val="20"/>
              </w:rPr>
            </w:pPr>
            <w:r w:rsidRPr="006729D0">
              <w:rPr>
                <w:rFonts w:ascii="Verdana" w:hAnsi="Verdana"/>
                <w:sz w:val="20"/>
                <w:szCs w:val="20"/>
              </w:rPr>
              <w:t xml:space="preserve">Après récupération des données au format tableur, je présente les résultats aux élèves qui ont alors pour mission de calculer les moyennes, réaliser des graphiques, commenter, tout cela dans le but de préparer l’oral de troisième. </w:t>
            </w:r>
          </w:p>
          <w:p w:rsidR="00790EFF" w:rsidRDefault="00790EFF" w:rsidP="006729D0">
            <w:pPr>
              <w:spacing w:line="360" w:lineRule="auto"/>
              <w:jc w:val="both"/>
              <w:rPr>
                <w:rFonts w:ascii="Verdana" w:hAnsi="Verdana"/>
                <w:sz w:val="20"/>
                <w:szCs w:val="20"/>
              </w:rPr>
            </w:pPr>
            <w:r w:rsidRPr="006729D0">
              <w:rPr>
                <w:rFonts w:ascii="Verdana" w:hAnsi="Verdana"/>
                <w:sz w:val="20"/>
                <w:szCs w:val="20"/>
              </w:rPr>
              <w:t>Ce travail arrivant en général à la toute fin d’année, il n’en est pas fait de vérification ni d’évaluation, ce que je regrette un peu.</w:t>
            </w:r>
          </w:p>
        </w:tc>
        <w:tc>
          <w:tcPr>
            <w:tcW w:w="3513" w:type="dxa"/>
          </w:tcPr>
          <w:p w:rsidR="00790EFF" w:rsidRDefault="00CE7D0E" w:rsidP="00790EFF">
            <w:pPr>
              <w:spacing w:line="360" w:lineRule="auto"/>
              <w:jc w:val="center"/>
              <w:rPr>
                <w:rFonts w:ascii="Verdana" w:hAnsi="Verdana"/>
                <w:sz w:val="20"/>
                <w:szCs w:val="20"/>
              </w:rPr>
            </w:pPr>
            <w:r>
              <w:rPr>
                <w:rFonts w:ascii="Verdana" w:hAnsi="Verdana"/>
                <w:noProof/>
                <w:sz w:val="20"/>
                <w:szCs w:val="20"/>
              </w:rPr>
              <w:drawing>
                <wp:inline distT="0" distB="0" distL="0" distR="0">
                  <wp:extent cx="2963757" cy="221374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ponse sondag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6215" cy="2260399"/>
                          </a:xfrm>
                          <a:prstGeom prst="rect">
                            <a:avLst/>
                          </a:prstGeom>
                        </pic:spPr>
                      </pic:pic>
                    </a:graphicData>
                  </a:graphic>
                </wp:inline>
              </w:drawing>
            </w:r>
          </w:p>
        </w:tc>
      </w:tr>
    </w:tbl>
    <w:p w:rsidR="00790EFF" w:rsidRDefault="00790EFF" w:rsidP="006729D0">
      <w:pPr>
        <w:spacing w:line="360" w:lineRule="auto"/>
        <w:jc w:val="both"/>
        <w:rPr>
          <w:rFonts w:ascii="Verdana" w:hAnsi="Verdana"/>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0"/>
        <w:gridCol w:w="5438"/>
      </w:tblGrid>
      <w:tr w:rsidR="00F977B2" w:rsidTr="00FB6DB4">
        <w:tc>
          <w:tcPr>
            <w:tcW w:w="3775" w:type="dxa"/>
          </w:tcPr>
          <w:p w:rsidR="00F977B2" w:rsidRDefault="00F977B2" w:rsidP="00F977B2">
            <w:pPr>
              <w:spacing w:line="360" w:lineRule="auto"/>
              <w:jc w:val="center"/>
              <w:rPr>
                <w:rFonts w:ascii="Verdana" w:hAnsi="Verdana"/>
                <w:sz w:val="20"/>
                <w:szCs w:val="20"/>
              </w:rPr>
            </w:pPr>
          </w:p>
          <w:p w:rsidR="00F977B2" w:rsidRDefault="00F977B2" w:rsidP="00F977B2">
            <w:pPr>
              <w:spacing w:line="360" w:lineRule="auto"/>
              <w:jc w:val="center"/>
              <w:rPr>
                <w:rFonts w:ascii="Verdana" w:hAnsi="Verdana"/>
                <w:sz w:val="20"/>
                <w:szCs w:val="20"/>
              </w:rPr>
            </w:pPr>
          </w:p>
          <w:p w:rsidR="00F977B2" w:rsidRDefault="00CE7D0E" w:rsidP="00F977B2">
            <w:pPr>
              <w:spacing w:line="360" w:lineRule="auto"/>
              <w:jc w:val="center"/>
              <w:rPr>
                <w:rFonts w:ascii="Verdana" w:hAnsi="Verdana"/>
                <w:sz w:val="20"/>
                <w:szCs w:val="20"/>
              </w:rPr>
            </w:pPr>
            <w:r>
              <w:rPr>
                <w:rFonts w:ascii="Verdana" w:hAnsi="Verdana"/>
                <w:noProof/>
                <w:sz w:val="20"/>
                <w:szCs w:val="20"/>
              </w:rPr>
              <w:drawing>
                <wp:inline distT="0" distB="0" distL="0" distR="0">
                  <wp:extent cx="2529840" cy="134970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d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8889" cy="1375871"/>
                          </a:xfrm>
                          <a:prstGeom prst="rect">
                            <a:avLst/>
                          </a:prstGeom>
                        </pic:spPr>
                      </pic:pic>
                    </a:graphicData>
                  </a:graphic>
                </wp:inline>
              </w:drawing>
            </w:r>
          </w:p>
        </w:tc>
        <w:tc>
          <w:tcPr>
            <w:tcW w:w="5853" w:type="dxa"/>
          </w:tcPr>
          <w:p w:rsidR="00F977B2" w:rsidRPr="006729D0" w:rsidRDefault="00F977B2" w:rsidP="00F977B2">
            <w:pPr>
              <w:spacing w:line="360" w:lineRule="auto"/>
              <w:jc w:val="both"/>
              <w:rPr>
                <w:rFonts w:ascii="Verdana" w:hAnsi="Verdana"/>
                <w:sz w:val="20"/>
                <w:szCs w:val="20"/>
              </w:rPr>
            </w:pPr>
            <w:r w:rsidRPr="006729D0">
              <w:rPr>
                <w:rFonts w:ascii="Verdana" w:hAnsi="Verdana"/>
                <w:sz w:val="20"/>
                <w:szCs w:val="20"/>
                <w:u w:val="single"/>
              </w:rPr>
              <w:t>Prolongements possibles</w:t>
            </w:r>
          </w:p>
          <w:p w:rsidR="00F977B2" w:rsidRPr="006729D0" w:rsidRDefault="00F977B2" w:rsidP="00F977B2">
            <w:pPr>
              <w:spacing w:line="360" w:lineRule="auto"/>
              <w:jc w:val="both"/>
              <w:rPr>
                <w:rFonts w:ascii="Verdana" w:hAnsi="Verdana"/>
                <w:sz w:val="20"/>
                <w:szCs w:val="20"/>
              </w:rPr>
            </w:pPr>
            <w:r w:rsidRPr="006729D0">
              <w:rPr>
                <w:rFonts w:ascii="Verdana" w:hAnsi="Verdana"/>
                <w:sz w:val="20"/>
                <w:szCs w:val="20"/>
              </w:rPr>
              <w:t xml:space="preserve">- une séance au </w:t>
            </w:r>
            <w:r w:rsidR="00FB6DB4">
              <w:rPr>
                <w:rFonts w:ascii="Verdana" w:hAnsi="Verdana"/>
                <w:sz w:val="20"/>
                <w:szCs w:val="20"/>
              </w:rPr>
              <w:t>c</w:t>
            </w:r>
            <w:r w:rsidRPr="006729D0">
              <w:rPr>
                <w:rFonts w:ascii="Verdana" w:hAnsi="Verdana"/>
                <w:sz w:val="20"/>
                <w:szCs w:val="20"/>
              </w:rPr>
              <w:t>inéma a été organisée pour visionner le film « </w:t>
            </w:r>
            <w:hyperlink r:id="rId18" w:history="1">
              <w:r w:rsidRPr="00FB6DB4">
                <w:rPr>
                  <w:rStyle w:val="Lienhypertexte"/>
                  <w:rFonts w:ascii="Verdana" w:hAnsi="Verdana"/>
                  <w:sz w:val="20"/>
                  <w:szCs w:val="20"/>
                </w:rPr>
                <w:t>Demain</w:t>
              </w:r>
            </w:hyperlink>
            <w:r w:rsidRPr="006729D0">
              <w:rPr>
                <w:rFonts w:ascii="Verdana" w:hAnsi="Verdana"/>
                <w:sz w:val="20"/>
                <w:szCs w:val="20"/>
              </w:rPr>
              <w:t> » de Cyril Dion : une occasion de voir quelles solutions sont déjà mises en place à petite échelle pour éviter les conséquences d’une consommation irraisonnée.</w:t>
            </w:r>
          </w:p>
          <w:p w:rsidR="00F977B2" w:rsidRPr="006729D0" w:rsidRDefault="00F977B2" w:rsidP="00F977B2">
            <w:pPr>
              <w:spacing w:line="360" w:lineRule="auto"/>
              <w:jc w:val="both"/>
              <w:rPr>
                <w:rFonts w:ascii="Verdana" w:hAnsi="Verdana"/>
                <w:sz w:val="20"/>
                <w:szCs w:val="20"/>
              </w:rPr>
            </w:pPr>
            <w:r w:rsidRPr="006729D0">
              <w:rPr>
                <w:rFonts w:ascii="Verdana" w:hAnsi="Verdana"/>
                <w:sz w:val="20"/>
                <w:szCs w:val="20"/>
              </w:rPr>
              <w:t>- une randonnée dans les Vosges toutes proches pour profiter des bénéfices d’une activité physique dans un cadre encore préservé et riche en biodiversité.</w:t>
            </w:r>
          </w:p>
          <w:p w:rsidR="00F977B2" w:rsidRDefault="00F977B2" w:rsidP="006729D0">
            <w:pPr>
              <w:spacing w:line="360" w:lineRule="auto"/>
              <w:jc w:val="both"/>
              <w:rPr>
                <w:rFonts w:ascii="Verdana" w:hAnsi="Verdana"/>
                <w:sz w:val="20"/>
                <w:szCs w:val="20"/>
              </w:rPr>
            </w:pPr>
          </w:p>
        </w:tc>
      </w:tr>
    </w:tbl>
    <w:p w:rsidR="00BE5EFA" w:rsidRPr="006729D0" w:rsidRDefault="00E26E4D" w:rsidP="006729D0">
      <w:pPr>
        <w:spacing w:line="360" w:lineRule="auto"/>
        <w:jc w:val="both"/>
        <w:rPr>
          <w:rFonts w:ascii="Verdana" w:hAnsi="Verdana"/>
          <w:sz w:val="20"/>
          <w:szCs w:val="20"/>
        </w:rPr>
      </w:pPr>
      <w:r w:rsidRPr="006729D0">
        <w:rPr>
          <w:rFonts w:ascii="Verdana" w:hAnsi="Verdana"/>
          <w:sz w:val="20"/>
          <w:szCs w:val="20"/>
          <w:u w:val="single"/>
        </w:rPr>
        <w:t>Conclusion </w:t>
      </w:r>
      <w:r w:rsidRPr="006729D0">
        <w:rPr>
          <w:rFonts w:ascii="Verdana" w:hAnsi="Verdana"/>
          <w:sz w:val="20"/>
          <w:szCs w:val="20"/>
        </w:rPr>
        <w:t>: Cela fait 3 ans que nous travaillons ce thème, d’abord en quatrième, puis en cinquième (pour être plus en accord avec les programmes de géographie). Nous adaptons nos documents à l’actualité pour enrichir les thèmes abordés avec des informations récentes sur les thèmes de la santé et de l’environnement. Il s’agit néanmoins d’un travail de longue haleine du point de vue de l’enseignant et demande un peu de coordination avec les collègues (dont je salue ici la disponibilité et la réactivité).</w:t>
      </w:r>
    </w:p>
    <w:p w:rsidR="00BE5EFA" w:rsidRPr="006729D0" w:rsidRDefault="00E26E4D" w:rsidP="006729D0">
      <w:pPr>
        <w:spacing w:line="360" w:lineRule="auto"/>
        <w:jc w:val="both"/>
        <w:rPr>
          <w:rFonts w:ascii="Verdana" w:hAnsi="Verdana"/>
          <w:sz w:val="20"/>
          <w:szCs w:val="20"/>
        </w:rPr>
      </w:pPr>
      <w:r w:rsidRPr="006729D0">
        <w:rPr>
          <w:rFonts w:ascii="Verdana" w:hAnsi="Verdana"/>
          <w:sz w:val="20"/>
          <w:szCs w:val="20"/>
        </w:rPr>
        <w:t>Il permet de travailler les chapitres statistiques et proportionnalité de manière efficace et dynamique. Deux élèves ont présenté cet E.P.I. à l’oral du brevet et ont très bien réussi l’épreuve : leur diaporama était très documenté et incluait des images des travaux menés en classe. (Certaines images de cet article sont tirées de leur production, dont le programme Scratch plus bas).</w:t>
      </w:r>
    </w:p>
    <w:p w:rsidR="00BE5EFA" w:rsidRPr="006729D0" w:rsidRDefault="00E26E4D" w:rsidP="006729D0">
      <w:pPr>
        <w:spacing w:line="360" w:lineRule="auto"/>
        <w:jc w:val="both"/>
        <w:rPr>
          <w:rFonts w:ascii="Verdana" w:hAnsi="Verdana"/>
          <w:sz w:val="20"/>
          <w:szCs w:val="20"/>
        </w:rPr>
      </w:pPr>
      <w:r w:rsidRPr="006729D0">
        <w:rPr>
          <w:rFonts w:ascii="Verdana" w:hAnsi="Verdana"/>
          <w:sz w:val="20"/>
          <w:szCs w:val="20"/>
        </w:rPr>
        <w:t>Le thème étant très riche, il permet d’aborder des sujets d’actualité et d’exprimer ses opinions personnelles.</w:t>
      </w:r>
    </w:p>
    <w:p w:rsidR="00BE5EFA" w:rsidRPr="006729D0" w:rsidRDefault="00E26E4D" w:rsidP="006729D0">
      <w:pPr>
        <w:spacing w:line="360" w:lineRule="auto"/>
        <w:jc w:val="both"/>
        <w:rPr>
          <w:rFonts w:ascii="Verdana" w:hAnsi="Verdana"/>
          <w:sz w:val="20"/>
          <w:szCs w:val="20"/>
        </w:rPr>
      </w:pPr>
      <w:r w:rsidRPr="006729D0">
        <w:rPr>
          <w:rFonts w:ascii="Verdana" w:hAnsi="Verdana"/>
          <w:sz w:val="20"/>
          <w:szCs w:val="20"/>
        </w:rPr>
        <w:lastRenderedPageBreak/>
        <w:t>C’est donc une expérience très concluante, de par la diversité des compétences et connaissances mises en pratique, et pour l’intérêt que lui ont porté les élèves qui ont adhéré à la démarche et sont de plus en plus préoccupés par la préservation de l’environnement.</w:t>
      </w:r>
    </w:p>
    <w:p w:rsidR="00BE5EFA" w:rsidRPr="006729D0" w:rsidRDefault="00E26E4D" w:rsidP="006729D0">
      <w:pPr>
        <w:spacing w:line="360" w:lineRule="auto"/>
        <w:jc w:val="both"/>
        <w:rPr>
          <w:rFonts w:ascii="Verdana" w:hAnsi="Verdana"/>
          <w:sz w:val="20"/>
          <w:szCs w:val="20"/>
        </w:rPr>
      </w:pPr>
      <w:r w:rsidRPr="006729D0">
        <w:rPr>
          <w:rFonts w:ascii="Verdana" w:hAnsi="Verdana"/>
          <w:sz w:val="20"/>
          <w:szCs w:val="20"/>
        </w:rPr>
        <w:t>Cet E.P.I. permet aux élèves de se distinguer à l’oral du brevet, et au professeur de mathématiques de montrer comment décoder les informations à leur disposition.</w:t>
      </w:r>
    </w:p>
    <w:p w:rsidR="00BE5EFA" w:rsidRDefault="00BE5EFA" w:rsidP="006729D0">
      <w:pPr>
        <w:spacing w:line="360" w:lineRule="auto"/>
        <w:rPr>
          <w:rFonts w:ascii="Verdana" w:hAnsi="Verdana"/>
          <w:sz w:val="20"/>
          <w:szCs w:val="20"/>
        </w:rPr>
      </w:pPr>
    </w:p>
    <w:p w:rsidR="006729D0" w:rsidRDefault="00790EFF">
      <w:pPr>
        <w:spacing w:line="360" w:lineRule="auto"/>
        <w:rPr>
          <w:rFonts w:ascii="Verdana" w:hAnsi="Verdana"/>
          <w:b/>
          <w:sz w:val="20"/>
          <w:szCs w:val="20"/>
        </w:rPr>
      </w:pPr>
      <w:r w:rsidRPr="00790EFF">
        <w:rPr>
          <w:rFonts w:ascii="Verdana" w:hAnsi="Verdana"/>
          <w:b/>
          <w:sz w:val="20"/>
          <w:szCs w:val="20"/>
        </w:rPr>
        <w:t>Programme Scratch présenté par un élève à l’oral du brevet</w:t>
      </w:r>
    </w:p>
    <w:p w:rsidR="00790EFF" w:rsidRDefault="00790EFF">
      <w:pPr>
        <w:spacing w:line="360" w:lineRule="auto"/>
        <w:rPr>
          <w:rFonts w:ascii="Verdana" w:hAnsi="Verdana"/>
          <w:b/>
          <w:sz w:val="20"/>
          <w:szCs w:val="20"/>
        </w:rPr>
      </w:pPr>
    </w:p>
    <w:p w:rsidR="00790EFF" w:rsidRDefault="00CE7D0E" w:rsidP="00790EFF">
      <w:pPr>
        <w:spacing w:line="360" w:lineRule="auto"/>
        <w:jc w:val="center"/>
        <w:rPr>
          <w:rFonts w:ascii="Verdana" w:hAnsi="Verdana"/>
          <w:sz w:val="20"/>
          <w:szCs w:val="20"/>
        </w:rPr>
      </w:pPr>
      <w:r>
        <w:rPr>
          <w:rFonts w:ascii="Verdana" w:hAnsi="Verdana"/>
          <w:noProof/>
          <w:sz w:val="20"/>
          <w:szCs w:val="20"/>
        </w:rPr>
        <w:drawing>
          <wp:inline distT="0" distB="0" distL="0" distR="0">
            <wp:extent cx="6120130" cy="5319395"/>
            <wp:effectExtent l="0" t="0" r="127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gramme.jpg"/>
                    <pic:cNvPicPr/>
                  </pic:nvPicPr>
                  <pic:blipFill>
                    <a:blip r:embed="rId19">
                      <a:extLst>
                        <a:ext uri="{28A0092B-C50C-407E-A947-70E740481C1C}">
                          <a14:useLocalDpi xmlns:a14="http://schemas.microsoft.com/office/drawing/2010/main" val="0"/>
                        </a:ext>
                      </a:extLst>
                    </a:blip>
                    <a:stretch>
                      <a:fillRect/>
                    </a:stretch>
                  </pic:blipFill>
                  <pic:spPr>
                    <a:xfrm>
                      <a:off x="0" y="0"/>
                      <a:ext cx="6120130" cy="5319395"/>
                    </a:xfrm>
                    <a:prstGeom prst="rect">
                      <a:avLst/>
                    </a:prstGeom>
                  </pic:spPr>
                </pic:pic>
              </a:graphicData>
            </a:graphic>
          </wp:inline>
        </w:drawing>
      </w:r>
    </w:p>
    <w:p w:rsidR="0012235A" w:rsidRDefault="0012235A" w:rsidP="00790EFF">
      <w:pPr>
        <w:spacing w:line="360" w:lineRule="auto"/>
        <w:jc w:val="center"/>
        <w:rPr>
          <w:rFonts w:ascii="Verdana" w:hAnsi="Verdana"/>
          <w:sz w:val="20"/>
          <w:szCs w:val="20"/>
        </w:rPr>
      </w:pPr>
    </w:p>
    <w:p w:rsidR="0012235A" w:rsidRDefault="0012235A" w:rsidP="00790EFF">
      <w:pPr>
        <w:spacing w:line="360" w:lineRule="auto"/>
        <w:jc w:val="center"/>
        <w:rPr>
          <w:rFonts w:ascii="Verdana" w:hAnsi="Verdana"/>
          <w:sz w:val="20"/>
          <w:szCs w:val="20"/>
        </w:rPr>
      </w:pPr>
    </w:p>
    <w:p w:rsidR="00F977B2" w:rsidRPr="00FB6DB4" w:rsidRDefault="00F977B2" w:rsidP="0012235A">
      <w:pPr>
        <w:spacing w:line="360" w:lineRule="auto"/>
        <w:rPr>
          <w:rFonts w:ascii="Verdana" w:hAnsi="Verdana"/>
          <w:b/>
          <w:sz w:val="20"/>
          <w:szCs w:val="20"/>
        </w:rPr>
      </w:pPr>
      <w:r w:rsidRPr="00FB6DB4">
        <w:rPr>
          <w:rFonts w:ascii="Verdana" w:hAnsi="Verdana"/>
          <w:b/>
          <w:sz w:val="20"/>
          <w:szCs w:val="20"/>
        </w:rPr>
        <w:t xml:space="preserve">Rappel </w:t>
      </w:r>
    </w:p>
    <w:p w:rsidR="0012235A" w:rsidRDefault="0012235A" w:rsidP="0012235A">
      <w:pPr>
        <w:spacing w:line="360" w:lineRule="auto"/>
        <w:rPr>
          <w:rFonts w:ascii="Verdana" w:hAnsi="Verdana"/>
          <w:sz w:val="20"/>
          <w:szCs w:val="20"/>
        </w:rPr>
      </w:pPr>
      <w:r>
        <w:rPr>
          <w:rFonts w:ascii="Verdana" w:hAnsi="Verdana"/>
          <w:sz w:val="20"/>
          <w:szCs w:val="20"/>
        </w:rPr>
        <w:t>Les</w:t>
      </w:r>
      <w:r w:rsidR="00FB6DB4">
        <w:rPr>
          <w:rFonts w:ascii="Verdana" w:hAnsi="Verdana"/>
          <w:sz w:val="20"/>
          <w:szCs w:val="20"/>
        </w:rPr>
        <w:t xml:space="preserve"> </w:t>
      </w:r>
      <w:hyperlink r:id="rId20" w:history="1">
        <w:r w:rsidR="00FB6DB4" w:rsidRPr="00742191">
          <w:rPr>
            <w:rStyle w:val="Lienhypertexte"/>
            <w:rFonts w:ascii="Verdana" w:hAnsi="Verdana"/>
            <w:sz w:val="20"/>
            <w:szCs w:val="20"/>
          </w:rPr>
          <w:t>programmes Scratch</w:t>
        </w:r>
      </w:hyperlink>
      <w:r>
        <w:rPr>
          <w:rFonts w:ascii="Verdana" w:hAnsi="Verdana"/>
          <w:sz w:val="20"/>
          <w:szCs w:val="20"/>
        </w:rPr>
        <w:t xml:space="preserve"> utilisés sont disponibles sur notre site.</w:t>
      </w:r>
    </w:p>
    <w:p w:rsidR="00F708DD" w:rsidRPr="006729D0" w:rsidRDefault="00F708DD" w:rsidP="0012235A">
      <w:pPr>
        <w:spacing w:line="360" w:lineRule="auto"/>
        <w:rPr>
          <w:rFonts w:ascii="Verdana" w:hAnsi="Verdana"/>
          <w:sz w:val="20"/>
          <w:szCs w:val="20"/>
        </w:rPr>
      </w:pPr>
      <w:bookmarkStart w:id="0" w:name="_GoBack"/>
      <w:bookmarkEnd w:id="0"/>
    </w:p>
    <w:sectPr w:rsidR="00F708DD" w:rsidRPr="006729D0" w:rsidSect="006729D0">
      <w:pgSz w:w="11906" w:h="16838"/>
      <w:pgMar w:top="1134" w:right="1134" w:bottom="1134" w:left="1134" w:header="0" w:footer="0" w:gutter="0"/>
      <w:cols w:space="720"/>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panose1 w:val="020B0604020202020204"/>
    <w:charset w:val="01"/>
    <w:family w:val="roman"/>
    <w:pitch w:val="variable"/>
  </w:font>
  <w:font w:name="Noto Sans CJK SC">
    <w:altName w:val="Cambria"/>
    <w:panose1 w:val="020B0604020202020204"/>
    <w:charset w:val="00"/>
    <w:family w:val="roman"/>
    <w:notTrueType/>
    <w:pitch w:val="default"/>
  </w:font>
  <w:font w:name="Lohit Devanagari">
    <w:altName w:val="Cambria"/>
    <w:panose1 w:val="020B0604020202020204"/>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Liberation Sans">
    <w:altName w:val="Arial"/>
    <w:panose1 w:val="020B0604020202020204"/>
    <w:charset w:val="01"/>
    <w:family w:val="swiss"/>
    <w:pitch w:val="variable"/>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EFA"/>
    <w:rsid w:val="0012235A"/>
    <w:rsid w:val="0015230C"/>
    <w:rsid w:val="006045BB"/>
    <w:rsid w:val="006729D0"/>
    <w:rsid w:val="00742191"/>
    <w:rsid w:val="00790EFF"/>
    <w:rsid w:val="00B242F9"/>
    <w:rsid w:val="00BE5EFA"/>
    <w:rsid w:val="00C071F2"/>
    <w:rsid w:val="00C62DA5"/>
    <w:rsid w:val="00CD32AF"/>
    <w:rsid w:val="00CE7D0E"/>
    <w:rsid w:val="00E26E4D"/>
    <w:rsid w:val="00E8698A"/>
    <w:rsid w:val="00F708DD"/>
    <w:rsid w:val="00F977B2"/>
    <w:rsid w:val="00FB6D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docId w15:val="{6017ADE7-845D-2F45-A975-A1BCBCED3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oto Sans CJK SC" w:hAnsi="Liberation Serif" w:cs="Lohit Devanagari"/>
        <w:kern w:val="2"/>
        <w:sz w:val="24"/>
        <w:szCs w:val="24"/>
        <w:lang w:val="fr-FR"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aliases w:val="PV_Titre 1"/>
    <w:next w:val="Titre2"/>
    <w:link w:val="Titre1Car"/>
    <w:autoRedefine/>
    <w:uiPriority w:val="9"/>
    <w:qFormat/>
    <w:rsid w:val="006729D0"/>
    <w:pPr>
      <w:keepNext/>
      <w:keepLines/>
      <w:spacing w:before="240" w:line="276" w:lineRule="auto"/>
      <w:jc w:val="right"/>
      <w:outlineLvl w:val="0"/>
    </w:pPr>
    <w:rPr>
      <w:rFonts w:ascii="Arial Black" w:eastAsiaTheme="majorEastAsia" w:hAnsi="Arial Black" w:cstheme="majorBidi"/>
      <w:i/>
      <w:smallCaps/>
      <w:color w:val="000000" w:themeColor="text1"/>
      <w:kern w:val="0"/>
      <w:szCs w:val="32"/>
      <w:lang w:eastAsia="en-US" w:bidi="ar-SA"/>
    </w:rPr>
  </w:style>
  <w:style w:type="paragraph" w:styleId="Titre2">
    <w:name w:val="heading 2"/>
    <w:aliases w:val="PV_Titre 2"/>
    <w:next w:val="Normal"/>
    <w:link w:val="Titre2Car"/>
    <w:autoRedefine/>
    <w:uiPriority w:val="9"/>
    <w:unhideWhenUsed/>
    <w:qFormat/>
    <w:rsid w:val="006729D0"/>
    <w:pPr>
      <w:keepNext/>
      <w:keepLines/>
      <w:spacing w:before="120" w:after="120"/>
      <w:jc w:val="center"/>
      <w:outlineLvl w:val="1"/>
    </w:pPr>
    <w:rPr>
      <w:rFonts w:ascii="Verdana" w:eastAsiaTheme="majorEastAsia" w:hAnsi="Verdana" w:cstheme="majorBidi"/>
      <w:b/>
      <w:caps/>
      <w:color w:val="518D41"/>
      <w:kern w:val="0"/>
      <w:sz w:val="32"/>
      <w:szCs w:val="26"/>
      <w:lang w:eastAsia="en-US"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rPr>
      <w:color w:val="000080"/>
      <w:u w:val="single"/>
    </w:rPr>
  </w:style>
  <w:style w:type="character" w:customStyle="1" w:styleId="Accentuationforte">
    <w:name w:val="Accentuation forte"/>
    <w:qFormat/>
    <w:rPr>
      <w:b/>
      <w:bCs/>
    </w:rPr>
  </w:style>
  <w:style w:type="character" w:customStyle="1" w:styleId="LienInternetvisit">
    <w:name w:val="Lien Internet visité"/>
    <w:rPr>
      <w:color w:val="800000"/>
      <w:u w:val="single"/>
    </w:rPr>
  </w:style>
  <w:style w:type="paragraph" w:styleId="Titre">
    <w:name w:val="Title"/>
    <w:basedOn w:val="Normal"/>
    <w:next w:val="Corpsdetexte"/>
    <w:uiPriority w:val="10"/>
    <w:qFormat/>
    <w:pPr>
      <w:keepNext/>
      <w:spacing w:before="240" w:after="120"/>
    </w:pPr>
    <w:rPr>
      <w:rFonts w:ascii="Liberation Sans" w:hAnsi="Liberation Sans"/>
      <w:sz w:val="28"/>
      <w:szCs w:val="28"/>
    </w:rPr>
  </w:style>
  <w:style w:type="paragraph" w:styleId="Corpsdetexte">
    <w:name w:val="Body Text"/>
    <w:basedOn w:val="Normal"/>
    <w:pPr>
      <w:spacing w:after="140" w:line="276" w:lineRule="auto"/>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character" w:customStyle="1" w:styleId="Titre1Car">
    <w:name w:val="Titre 1 Car"/>
    <w:aliases w:val="PV_Titre 1 Car"/>
    <w:basedOn w:val="Policepardfaut"/>
    <w:link w:val="Titre1"/>
    <w:uiPriority w:val="9"/>
    <w:rsid w:val="006729D0"/>
    <w:rPr>
      <w:rFonts w:ascii="Arial Black" w:eastAsiaTheme="majorEastAsia" w:hAnsi="Arial Black" w:cstheme="majorBidi"/>
      <w:i/>
      <w:smallCaps/>
      <w:color w:val="000000" w:themeColor="text1"/>
      <w:kern w:val="0"/>
      <w:szCs w:val="32"/>
      <w:lang w:eastAsia="en-US" w:bidi="ar-SA"/>
    </w:rPr>
  </w:style>
  <w:style w:type="character" w:customStyle="1" w:styleId="Titre2Car">
    <w:name w:val="Titre 2 Car"/>
    <w:aliases w:val="PV_Titre 2 Car"/>
    <w:basedOn w:val="Policepardfaut"/>
    <w:link w:val="Titre2"/>
    <w:uiPriority w:val="9"/>
    <w:rsid w:val="006729D0"/>
    <w:rPr>
      <w:rFonts w:ascii="Verdana" w:eastAsiaTheme="majorEastAsia" w:hAnsi="Verdana" w:cstheme="majorBidi"/>
      <w:b/>
      <w:caps/>
      <w:color w:val="518D41"/>
      <w:kern w:val="0"/>
      <w:sz w:val="32"/>
      <w:szCs w:val="26"/>
      <w:lang w:eastAsia="en-US" w:bidi="ar-SA"/>
    </w:rPr>
  </w:style>
  <w:style w:type="paragraph" w:customStyle="1" w:styleId="PVAuteur">
    <w:name w:val="PV Auteur"/>
    <w:basedOn w:val="Normal"/>
    <w:link w:val="PVAuteurCar"/>
    <w:autoRedefine/>
    <w:qFormat/>
    <w:rsid w:val="006729D0"/>
    <w:pPr>
      <w:spacing w:before="60" w:after="60"/>
      <w:jc w:val="right"/>
    </w:pPr>
    <w:rPr>
      <w:rFonts w:ascii="Verdana" w:eastAsiaTheme="minorHAnsi" w:hAnsi="Verdana" w:cstheme="minorBidi"/>
      <w:kern w:val="0"/>
      <w:lang w:eastAsia="en-US" w:bidi="ar-SA"/>
    </w:rPr>
  </w:style>
  <w:style w:type="character" w:customStyle="1" w:styleId="PVAuteurCar">
    <w:name w:val="PV Auteur Car"/>
    <w:basedOn w:val="Policepardfaut"/>
    <w:link w:val="PVAuteur"/>
    <w:rsid w:val="006729D0"/>
    <w:rPr>
      <w:rFonts w:ascii="Verdana" w:eastAsiaTheme="minorHAnsi" w:hAnsi="Verdana" w:cstheme="minorBidi"/>
      <w:kern w:val="0"/>
      <w:lang w:eastAsia="en-US" w:bidi="ar-SA"/>
    </w:rPr>
  </w:style>
  <w:style w:type="character" w:styleId="Lienhypertexte">
    <w:name w:val="Hyperlink"/>
    <w:basedOn w:val="Policepardfaut"/>
    <w:uiPriority w:val="99"/>
    <w:unhideWhenUsed/>
    <w:rsid w:val="00C071F2"/>
    <w:rPr>
      <w:color w:val="0563C1" w:themeColor="hyperlink"/>
      <w:u w:val="single"/>
    </w:rPr>
  </w:style>
  <w:style w:type="character" w:styleId="Mentionnonrsolue">
    <w:name w:val="Unresolved Mention"/>
    <w:basedOn w:val="Policepardfaut"/>
    <w:uiPriority w:val="99"/>
    <w:semiHidden/>
    <w:unhideWhenUsed/>
    <w:rsid w:val="00C071F2"/>
    <w:rPr>
      <w:color w:val="605E5C"/>
      <w:shd w:val="clear" w:color="auto" w:fill="E1DFDD"/>
    </w:rPr>
  </w:style>
  <w:style w:type="table" w:styleId="Grilledutableau">
    <w:name w:val="Table Grid"/>
    <w:basedOn w:val="TableauNormal"/>
    <w:uiPriority w:val="39"/>
    <w:rsid w:val="00E86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www.google.com/url?sa=t&amp;rct=j&amp;q=&amp;esrc=s&amp;source=web&amp;cd=12&amp;cad=rja&amp;uact=8&amp;ved=2ahUKEwiAtaPLj5HkAhUIqxoKHT_xCm8QFjALegQICBAB&amp;url=https%3A%2F%2Ffr.wikipedia.org%2Fwiki%2FDemain_(film%2C_2015)&amp;usg=AOvVaw3oInbmipGNYLj9bm1sV4lJ"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www.journaldunet.com/economie/distribution/le-betisier-des-supermarches/nutella.shtml" TargetMode="External"/><Relationship Id="rId12" Type="http://schemas.openxmlformats.org/officeDocument/2006/relationships/image" Target="media/image3.jpg"/><Relationship Id="rId17"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image" Target="media/image5.jpg"/><Relationship Id="rId20" Type="http://schemas.openxmlformats.org/officeDocument/2006/relationships/hyperlink" Target="http://apmeplorraine.fr/ecrire/?exec=article&amp;id_article=420&amp;ajouter=oui" TargetMode="External"/><Relationship Id="rId1" Type="http://schemas.openxmlformats.org/officeDocument/2006/relationships/styles" Target="styles.xml"/><Relationship Id="rId6" Type="http://schemas.openxmlformats.org/officeDocument/2006/relationships/hyperlink" Target="https://www.youtube.com/watch?v=4wPpUFujNH4" TargetMode="External"/><Relationship Id="rId11" Type="http://schemas.openxmlformats.org/officeDocument/2006/relationships/hyperlink" Target="http://fr.openfoodfacts.org/produit/3017624047813/nutella" TargetMode="External"/><Relationship Id="rId5" Type="http://schemas.openxmlformats.org/officeDocument/2006/relationships/hyperlink" Target="https://www.youtube.com/watch?v=aG_lSPUBocs" TargetMode="External"/><Relationship Id="rId15" Type="http://schemas.openxmlformats.org/officeDocument/2006/relationships/hyperlink" Target="http://apmeplorraine.fr/IMG/zip/scratch_5eme2_2.zip" TargetMode="External"/><Relationship Id="rId10" Type="http://schemas.openxmlformats.org/officeDocument/2006/relationships/hyperlink" Target="http://fr.openfoodfacts.org/produit/8001505005592/nocciolata-pate-a-tartiner-au-cacao-et-noisettes-rigoni-di-asiago" TargetMode="External"/><Relationship Id="rId19" Type="http://schemas.openxmlformats.org/officeDocument/2006/relationships/image" Target="media/image7.jpg"/><Relationship Id="rId4" Type="http://schemas.openxmlformats.org/officeDocument/2006/relationships/hyperlink" Target="https://www.apmep.fr/IMG/pdf/CecileNantesA.pdf" TargetMode="External"/><Relationship Id="rId9" Type="http://schemas.openxmlformats.org/officeDocument/2006/relationships/image" Target="media/image2.png"/><Relationship Id="rId14" Type="http://schemas.openxmlformats.org/officeDocument/2006/relationships/hyperlink" Target="http://apmeplorraine.fr/IMG/zip/scratch_debut_sondage.zip"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1621</Words>
  <Characters>8917</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Microsoft Office User</cp:lastModifiedBy>
  <cp:revision>3</cp:revision>
  <dcterms:created xsi:type="dcterms:W3CDTF">2019-08-20T13:04:00Z</dcterms:created>
  <dcterms:modified xsi:type="dcterms:W3CDTF">2019-08-20T13:11:00Z</dcterms:modified>
  <dc:language>fr-FR</dc:language>
</cp:coreProperties>
</file>